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500" w:lineRule="exact"/>
        <w:textAlignment w:val="center"/>
        <w:rPr>
          <w:rFonts w:eastAsia="黑体"/>
          <w:color w:val="000000" w:themeColor="text1"/>
          <w:kern w:val="0"/>
          <w:sz w:val="32"/>
          <w:szCs w:val="32"/>
        </w:rPr>
      </w:pPr>
      <w:r>
        <w:rPr>
          <w:rFonts w:eastAsia="仿宋_GB2312"/>
          <w:color w:val="000000" w:themeColor="text1"/>
          <w:kern w:val="0"/>
          <w:sz w:val="32"/>
          <w:szCs w:val="32"/>
        </w:rPr>
        <w:t>附件1：</w:t>
      </w:r>
    </w:p>
    <w:p>
      <w:pPr>
        <w:pStyle w:val="2"/>
        <w:spacing w:line="500" w:lineRule="exact"/>
        <w:jc w:val="center"/>
        <w:rPr>
          <w:rFonts w:eastAsia="方正小标宋简体"/>
          <w:b w:val="0"/>
          <w:bCs w:val="0"/>
          <w:color w:val="000000" w:themeColor="text1"/>
        </w:rPr>
      </w:pPr>
      <w:r>
        <w:rPr>
          <w:rFonts w:hAnsi="方正小标宋简体" w:eastAsia="方正小标宋简体"/>
          <w:b w:val="0"/>
          <w:bCs w:val="0"/>
          <w:color w:val="000000" w:themeColor="text1"/>
        </w:rPr>
        <w:t>市级生产安全事故应急响应流程图</w:t>
      </w:r>
    </w:p>
    <w:p>
      <w:pPr>
        <w:spacing w:line="500" w:lineRule="exact"/>
        <w:rPr>
          <w:rFonts w:hint="eastAsia"/>
          <w:color w:val="000000" w:themeColor="text1"/>
        </w:rPr>
      </w:pPr>
      <w:r>
        <w:rPr>
          <w:color w:val="000000" w:themeColor="text1"/>
          <w:szCs w:val="32"/>
        </w:rPr>
        <mc:AlternateContent>
          <mc:Choice Requires="wpc">
            <w:drawing>
              <wp:anchor distT="0" distB="0" distL="114300" distR="114300" simplePos="0" relativeHeight="251659264" behindDoc="0" locked="0" layoutInCell="1" allowOverlap="1">
                <wp:simplePos x="0" y="0"/>
                <wp:positionH relativeFrom="column">
                  <wp:posOffset>10160</wp:posOffset>
                </wp:positionH>
                <wp:positionV relativeFrom="paragraph">
                  <wp:posOffset>5080</wp:posOffset>
                </wp:positionV>
                <wp:extent cx="5504815" cy="7064375"/>
                <wp:effectExtent l="0" t="0" r="3905885" b="2174875"/>
                <wp:wrapNone/>
                <wp:docPr id="1" name="画布 7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流程图: 可选过程 1"/>
                        <wps:cNvSpPr/>
                        <wps:spPr>
                          <a:xfrm>
                            <a:off x="2091296" y="99695"/>
                            <a:ext cx="1257445"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事故发生</w:t>
                              </w:r>
                            </w:p>
                          </w:txbxContent>
                        </wps:txbx>
                        <wps:bodyPr upright="1"/>
                      </wps:wsp>
                      <wps:wsp>
                        <wps:cNvPr id="9" name="上下箭头标注 2"/>
                        <wps:cNvSpPr/>
                        <wps:spPr>
                          <a:xfrm>
                            <a:off x="2081770" y="454025"/>
                            <a:ext cx="1257445" cy="941070"/>
                          </a:xfrm>
                          <a:prstGeom prst="upDownArrowCallout">
                            <a:avLst>
                              <a:gd name="adj1" fmla="val 33400"/>
                              <a:gd name="adj2" fmla="val 33400"/>
                              <a:gd name="adj3" fmla="val 12500"/>
                              <a:gd name="adj4" fmla="val 50000"/>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50"/>
                                <w:jc w:val="center"/>
                                <w:rPr>
                                  <w:rFonts w:ascii="仿宋_GB2312" w:eastAsia="仿宋_GB2312"/>
                                  <w:bCs/>
                                </w:rPr>
                              </w:pPr>
                              <w:r>
                                <w:rPr>
                                  <w:rFonts w:hint="eastAsia" w:ascii="仿宋_GB2312" w:eastAsia="仿宋_GB2312"/>
                                  <w:bCs/>
                                </w:rPr>
                                <w:t>信息接收与处理</w:t>
                              </w:r>
                            </w:p>
                          </w:txbxContent>
                        </wps:txbx>
                        <wps:bodyPr upright="1"/>
                      </wps:wsp>
                      <wps:wsp>
                        <wps:cNvPr id="10" name="流程图: 过程 3"/>
                        <wps:cNvSpPr/>
                        <wps:spPr>
                          <a:xfrm>
                            <a:off x="1948405" y="1452880"/>
                            <a:ext cx="1600385" cy="4756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指挥部办公室</w:t>
                              </w:r>
                            </w:p>
                            <w:p>
                              <w:pPr>
                                <w:jc w:val="center"/>
                                <w:rPr>
                                  <w:rFonts w:ascii="仿宋_GB2312" w:eastAsia="仿宋_GB2312"/>
                                  <w:b/>
                                </w:rPr>
                              </w:pPr>
                              <w:r>
                                <w:rPr>
                                  <w:rFonts w:hint="eastAsia" w:ascii="仿宋_GB2312" w:eastAsia="仿宋_GB2312"/>
                                  <w:bCs/>
                                </w:rPr>
                                <w:t>分析研判</w:t>
                              </w:r>
                            </w:p>
                          </w:txbxContent>
                        </wps:txbx>
                        <wps:bodyPr upright="1"/>
                      </wps:wsp>
                      <wps:wsp>
                        <wps:cNvPr id="13" name="流程图: 过程 5"/>
                        <wps:cNvSpPr/>
                        <wps:spPr>
                          <a:xfrm>
                            <a:off x="357505" y="1581150"/>
                            <a:ext cx="800100" cy="771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三级响应</w:t>
                              </w:r>
                            </w:p>
                          </w:txbxContent>
                        </wps:txbx>
                        <wps:bodyPr anchor="ctr" anchorCtr="0" upright="1"/>
                      </wps:wsp>
                      <wps:wsp>
                        <wps:cNvPr id="16" name="直接箭头连接符 9"/>
                        <wps:cNvCnPr/>
                        <wps:spPr>
                          <a:xfrm flipH="1">
                            <a:off x="1171575" y="1690370"/>
                            <a:ext cx="776829" cy="0"/>
                          </a:xfrm>
                          <a:prstGeom prst="straightConnector1">
                            <a:avLst/>
                          </a:prstGeom>
                          <a:ln w="9525" cap="flat" cmpd="sng">
                            <a:solidFill>
                              <a:srgbClr val="000000"/>
                            </a:solidFill>
                            <a:prstDash val="solid"/>
                            <a:headEnd type="none" w="med" len="med"/>
                            <a:tailEnd type="triangle" w="med" len="med"/>
                          </a:ln>
                          <a:effectLst/>
                        </wps:spPr>
                        <wps:bodyPr/>
                      </wps:wsp>
                      <wps:wsp>
                        <wps:cNvPr id="17" name="流程图: 可选过程 10"/>
                        <wps:cNvSpPr/>
                        <wps:spPr>
                          <a:xfrm>
                            <a:off x="4006042" y="407162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环境监测组</w:t>
                              </w:r>
                            </w:p>
                          </w:txbxContent>
                        </wps:txbx>
                        <wps:bodyPr upright="1"/>
                      </wps:wsp>
                      <wps:wsp>
                        <wps:cNvPr id="18" name="流程图: 可选过程 11"/>
                        <wps:cNvSpPr/>
                        <wps:spPr>
                          <a:xfrm>
                            <a:off x="4006042" y="288290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综合组</w:t>
                              </w:r>
                            </w:p>
                          </w:txbxContent>
                        </wps:txbx>
                        <wps:bodyPr upright="1"/>
                      </wps:wsp>
                      <wps:wsp>
                        <wps:cNvPr id="19" name="流程图: 可选过程 12"/>
                        <wps:cNvSpPr/>
                        <wps:spPr>
                          <a:xfrm>
                            <a:off x="4006042" y="318008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抢险救援组</w:t>
                              </w:r>
                            </w:p>
                            <w:p/>
                          </w:txbxContent>
                        </wps:txbx>
                        <wps:bodyPr upright="1"/>
                      </wps:wsp>
                      <wps:wsp>
                        <wps:cNvPr id="20" name="流程图: 可选过程 13"/>
                        <wps:cNvSpPr/>
                        <wps:spPr>
                          <a:xfrm>
                            <a:off x="4025265" y="497459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应急保障组</w:t>
                              </w:r>
                            </w:p>
                          </w:txbxContent>
                        </wps:txbx>
                        <wps:bodyPr upright="1"/>
                      </wps:wsp>
                      <wps:wsp>
                        <wps:cNvPr id="21" name="流程图: 可选过程 14"/>
                        <wps:cNvSpPr/>
                        <wps:spPr>
                          <a:xfrm>
                            <a:off x="4015740" y="4359275"/>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社会稳定组</w:t>
                              </w:r>
                            </w:p>
                            <w:p/>
                          </w:txbxContent>
                        </wps:txbx>
                        <wps:bodyPr upright="1"/>
                      </wps:wsp>
                      <wps:wsp>
                        <wps:cNvPr id="22" name="流程图: 可选过程 15"/>
                        <wps:cNvSpPr/>
                        <wps:spPr>
                          <a:xfrm>
                            <a:off x="4006042" y="347726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技术组</w:t>
                              </w:r>
                            </w:p>
                            <w:p/>
                          </w:txbxContent>
                        </wps:txbx>
                        <wps:bodyPr upright="1"/>
                      </wps:wsp>
                      <wps:wsp>
                        <wps:cNvPr id="23" name="流程图: 可选过程 16"/>
                        <wps:cNvSpPr/>
                        <wps:spPr>
                          <a:xfrm>
                            <a:off x="4034790" y="528701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善后工作组</w:t>
                              </w:r>
                            </w:p>
                          </w:txbxContent>
                        </wps:txbx>
                        <wps:bodyPr upright="1"/>
                      </wps:wsp>
                      <wps:wsp>
                        <wps:cNvPr id="24" name="流程图: 可选过程 17"/>
                        <wps:cNvSpPr/>
                        <wps:spPr>
                          <a:xfrm>
                            <a:off x="4025265" y="466598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宣传报道组</w:t>
                              </w:r>
                            </w:p>
                          </w:txbxContent>
                        </wps:txbx>
                        <wps:bodyPr upright="1"/>
                      </wps:wsp>
                      <wps:wsp>
                        <wps:cNvPr id="25" name="流程图: 可选过程 18"/>
                        <wps:cNvSpPr/>
                        <wps:spPr>
                          <a:xfrm>
                            <a:off x="243205" y="2633345"/>
                            <a:ext cx="1038860" cy="3962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采取响应措施</w:t>
                              </w:r>
                            </w:p>
                          </w:txbxContent>
                        </wps:txbx>
                        <wps:bodyPr upright="1"/>
                      </wps:wsp>
                      <wps:wsp>
                        <wps:cNvPr id="26" name="流程图: 可选过程 19"/>
                        <wps:cNvSpPr/>
                        <wps:spPr>
                          <a:xfrm>
                            <a:off x="3987165" y="1860550"/>
                            <a:ext cx="1371600" cy="52387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指挥部领导和专家</w:t>
                              </w:r>
                            </w:p>
                            <w:p>
                              <w:pPr>
                                <w:jc w:val="center"/>
                                <w:rPr>
                                  <w:rFonts w:ascii="仿宋_GB2312" w:eastAsia="仿宋_GB2312"/>
                                  <w:bCs/>
                                </w:rPr>
                              </w:pPr>
                              <w:r>
                                <w:rPr>
                                  <w:rFonts w:hint="eastAsia" w:ascii="仿宋_GB2312" w:eastAsia="仿宋_GB2312"/>
                                  <w:bCs/>
                                </w:rPr>
                                <w:t>赶赴现场</w:t>
                              </w:r>
                            </w:p>
                            <w:p/>
                          </w:txbxContent>
                        </wps:txbx>
                        <wps:bodyPr upright="1"/>
                      </wps:wsp>
                      <wps:wsp>
                        <wps:cNvPr id="27" name="流程图: 可选过程 20"/>
                        <wps:cNvSpPr/>
                        <wps:spPr>
                          <a:xfrm>
                            <a:off x="3987165" y="2455545"/>
                            <a:ext cx="1371600" cy="33845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救援力量赶赴现场</w:t>
                              </w:r>
                            </w:p>
                          </w:txbxContent>
                        </wps:txbx>
                        <wps:bodyPr upright="1"/>
                      </wps:wsp>
                      <wps:wsp>
                        <wps:cNvPr id="28" name="肘形连接符 21"/>
                        <wps:cNvCnPr/>
                        <wps:spPr>
                          <a:xfrm rot="10800000" flipH="1" flipV="1">
                            <a:off x="3987165" y="2141220"/>
                            <a:ext cx="635" cy="494665"/>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29" name="肘形连接符 22"/>
                        <wps:cNvCnPr/>
                        <wps:spPr>
                          <a:xfrm rot="10800000" flipH="1" flipV="1">
                            <a:off x="4006042" y="303149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30" name="肘形连接符 23"/>
                        <wps:cNvCnPr/>
                        <wps:spPr>
                          <a:xfrm rot="10800000" flipH="1" flipV="1">
                            <a:off x="4006042" y="332867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31" name="肘形连接符 24"/>
                        <wps:cNvCnPr/>
                        <wps:spPr>
                          <a:xfrm rot="10800000" flipH="1" flipV="1">
                            <a:off x="4006042" y="362585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32" name="肘形连接符 25"/>
                        <wps:cNvCnPr/>
                        <wps:spPr>
                          <a:xfrm rot="10800000" flipH="1" flipV="1">
                            <a:off x="4006042" y="392303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33" name="肘形连接符 26"/>
                        <wps:cNvCnPr/>
                        <wps:spPr>
                          <a:xfrm rot="10800000" flipH="1" flipV="1">
                            <a:off x="4006042" y="422021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34" name="肘形连接符 27"/>
                        <wps:cNvCnPr/>
                        <wps:spPr>
                          <a:xfrm rot="10800000" flipH="1" flipV="1">
                            <a:off x="4006042" y="4517390"/>
                            <a:ext cx="635" cy="297180"/>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35" name="肘形连接符 28"/>
                        <wps:cNvCnPr/>
                        <wps:spPr>
                          <a:xfrm rot="10800000" flipH="1" flipV="1">
                            <a:off x="4015740" y="4814570"/>
                            <a:ext cx="635" cy="297180"/>
                          </a:xfrm>
                          <a:prstGeom prst="bentConnector3">
                            <a:avLst>
                              <a:gd name="adj1" fmla="val -37472755"/>
                            </a:avLst>
                          </a:prstGeom>
                          <a:ln w="9525" cap="flat" cmpd="sng">
                            <a:solidFill>
                              <a:srgbClr val="000000"/>
                            </a:solidFill>
                            <a:prstDash val="solid"/>
                            <a:miter/>
                            <a:headEnd type="none" w="med" len="med"/>
                            <a:tailEnd type="none" w="med" len="med"/>
                          </a:ln>
                          <a:effectLst/>
                        </wps:spPr>
                        <wps:bodyPr/>
                      </wps:wsp>
                      <wps:wsp>
                        <wps:cNvPr id="36" name="直接连接符 29"/>
                        <wps:cNvCnPr/>
                        <wps:spPr>
                          <a:xfrm>
                            <a:off x="3444240" y="3546475"/>
                            <a:ext cx="342900" cy="635"/>
                          </a:xfrm>
                          <a:prstGeom prst="line">
                            <a:avLst/>
                          </a:prstGeom>
                          <a:ln w="9525" cap="flat" cmpd="sng">
                            <a:solidFill>
                              <a:srgbClr val="000000"/>
                            </a:solidFill>
                            <a:prstDash val="solid"/>
                            <a:headEnd type="none" w="med" len="med"/>
                            <a:tailEnd type="triangle" w="med" len="med"/>
                          </a:ln>
                          <a:effectLst/>
                        </wps:spPr>
                        <wps:bodyPr/>
                      </wps:wsp>
                      <wps:wsp>
                        <wps:cNvPr id="37" name="流程图: 可选过程 30"/>
                        <wps:cNvSpPr/>
                        <wps:spPr>
                          <a:xfrm>
                            <a:off x="2100822" y="4869815"/>
                            <a:ext cx="1371758" cy="50609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抢救结束</w:t>
                              </w:r>
                            </w:p>
                            <w:p>
                              <w:pPr>
                                <w:jc w:val="center"/>
                                <w:rPr>
                                  <w:bCs/>
                                </w:rPr>
                              </w:pPr>
                              <w:r>
                                <w:rPr>
                                  <w:rFonts w:hint="eastAsia" w:ascii="仿宋_GB2312" w:eastAsia="仿宋_GB2312"/>
                                  <w:bCs/>
                                  <w:snapToGrid w:val="0"/>
                                </w:rPr>
                                <w:t>符合响应</w:t>
                              </w:r>
                              <w:r>
                                <w:rPr>
                                  <w:rFonts w:hint="eastAsia" w:ascii="仿宋_GB2312" w:eastAsia="仿宋_GB2312"/>
                                  <w:bCs/>
                                </w:rPr>
                                <w:t>结束条件</w:t>
                              </w:r>
                            </w:p>
                          </w:txbxContent>
                        </wps:txbx>
                        <wps:bodyPr upright="1"/>
                      </wps:wsp>
                      <wps:wsp>
                        <wps:cNvPr id="38" name="直接连接符 31"/>
                        <wps:cNvCnPr/>
                        <wps:spPr>
                          <a:xfrm>
                            <a:off x="2748597" y="5367020"/>
                            <a:ext cx="635" cy="557530"/>
                          </a:xfrm>
                          <a:prstGeom prst="line">
                            <a:avLst/>
                          </a:prstGeom>
                          <a:ln w="9525" cap="flat" cmpd="sng">
                            <a:solidFill>
                              <a:srgbClr val="000000"/>
                            </a:solidFill>
                            <a:prstDash val="solid"/>
                            <a:headEnd type="none" w="med" len="med"/>
                            <a:tailEnd type="triangle" w="med" len="med"/>
                          </a:ln>
                          <a:effectLst/>
                        </wps:spPr>
                        <wps:bodyPr/>
                      </wps:wsp>
                      <wps:wsp>
                        <wps:cNvPr id="39" name="流程图: 可选过程 32"/>
                        <wps:cNvSpPr/>
                        <wps:spPr>
                          <a:xfrm>
                            <a:off x="2062718" y="665099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后期处置</w:t>
                              </w:r>
                            </w:p>
                          </w:txbxContent>
                        </wps:txbx>
                        <wps:bodyPr upright="1"/>
                      </wps:wsp>
                      <wps:wsp>
                        <wps:cNvPr id="40" name="直接连接符 33"/>
                        <wps:cNvCnPr/>
                        <wps:spPr>
                          <a:xfrm>
                            <a:off x="2748597" y="3686810"/>
                            <a:ext cx="635" cy="220345"/>
                          </a:xfrm>
                          <a:prstGeom prst="line">
                            <a:avLst/>
                          </a:prstGeom>
                          <a:ln w="9525" cap="flat" cmpd="sng">
                            <a:solidFill>
                              <a:srgbClr val="000000"/>
                            </a:solidFill>
                            <a:prstDash val="solid"/>
                            <a:headEnd type="none" w="med" len="med"/>
                            <a:tailEnd type="triangle" w="med" len="med"/>
                          </a:ln>
                          <a:effectLst/>
                        </wps:spPr>
                        <wps:bodyPr/>
                      </wps:wsp>
                      <wps:wsp>
                        <wps:cNvPr id="41" name="直接连接符 39"/>
                        <wps:cNvCnPr/>
                        <wps:spPr>
                          <a:xfrm>
                            <a:off x="3377955" y="2534920"/>
                            <a:ext cx="381044" cy="5715"/>
                          </a:xfrm>
                          <a:prstGeom prst="line">
                            <a:avLst/>
                          </a:prstGeom>
                          <a:ln w="9525" cap="flat" cmpd="sng">
                            <a:solidFill>
                              <a:srgbClr val="000000"/>
                            </a:solidFill>
                            <a:prstDash val="solid"/>
                            <a:headEnd type="none" w="med" len="med"/>
                            <a:tailEnd type="triangle" w="med" len="med"/>
                          </a:ln>
                          <a:effectLst/>
                        </wps:spPr>
                        <wps:bodyPr/>
                      </wps:wsp>
                      <wpg:wgp>
                        <wpg:cNvPr id="42" name="组合 45"/>
                        <wpg:cNvGrpSpPr/>
                        <wpg:grpSpPr>
                          <a:xfrm>
                            <a:off x="2349136" y="2165985"/>
                            <a:ext cx="5504815" cy="7064375"/>
                            <a:chOff x="3654" y="3186"/>
                            <a:chExt cx="1275" cy="1564"/>
                          </a:xfrm>
                          <a:effectLst/>
                        </wpg:grpSpPr>
                        <wps:wsp>
                          <wps:cNvPr id="43" name="肘形连接符 40"/>
                          <wps:cNvCnPr/>
                          <wps:spPr>
                            <a:xfrm rot="10800000" flipH="1" flipV="1">
                              <a:off x="3683" y="3525"/>
                              <a:ext cx="1" cy="935"/>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44" name="肘形连接符 41"/>
                          <wps:cNvCnPr/>
                          <wps:spPr>
                            <a:xfrm>
                              <a:off x="4928" y="3510"/>
                              <a:ext cx="1" cy="935"/>
                            </a:xfrm>
                            <a:prstGeom prst="bentConnector3">
                              <a:avLst>
                                <a:gd name="adj1" fmla="val 36000000"/>
                              </a:avLst>
                            </a:prstGeom>
                            <a:ln w="9525" cap="flat" cmpd="sng">
                              <a:solidFill>
                                <a:srgbClr val="000000"/>
                              </a:solidFill>
                              <a:prstDash val="solid"/>
                              <a:miter/>
                              <a:headEnd type="none" w="med" len="med"/>
                              <a:tailEnd type="none" w="med" len="med"/>
                            </a:ln>
                            <a:effectLst/>
                          </wps:spPr>
                          <wps:bodyPr/>
                        </wps:wsp>
                        <wps:wsp>
                          <wps:cNvPr id="45" name="流程图: 过程 42"/>
                          <wps:cNvSpPr/>
                          <wps:spPr>
                            <a:xfrm>
                              <a:off x="3654" y="3186"/>
                              <a:ext cx="1260" cy="549"/>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bCs/>
                                  </w:rPr>
                                </w:pPr>
                                <w:r>
                                  <w:rPr>
                                    <w:rFonts w:hint="eastAsia" w:ascii="仿宋_GB2312" w:eastAsia="仿宋_GB2312"/>
                                    <w:bCs/>
                                  </w:rPr>
                                  <w:t>二级响应</w:t>
                                </w:r>
                              </w:p>
                            </w:txbxContent>
                          </wps:txbx>
                          <wps:bodyPr upright="1"/>
                        </wps:wsp>
                        <wps:wsp>
                          <wps:cNvPr id="46" name="流程图: 过程 43"/>
                          <wps:cNvSpPr/>
                          <wps:spPr>
                            <a:xfrm>
                              <a:off x="3654" y="4216"/>
                              <a:ext cx="1260" cy="534"/>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bCs/>
                                  </w:rPr>
                                </w:pPr>
                                <w:r>
                                  <w:rPr>
                                    <w:rFonts w:hint="eastAsia" w:ascii="仿宋_GB2312" w:eastAsia="仿宋_GB2312"/>
                                    <w:bCs/>
                                  </w:rPr>
                                  <w:t>一级响应</w:t>
                                </w:r>
                              </w:p>
                            </w:txbxContent>
                          </wps:txbx>
                          <wps:bodyPr upright="1"/>
                        </wps:wsp>
                        <wps:wsp>
                          <wps:cNvPr id="47" name="上下箭头 44"/>
                          <wps:cNvSpPr/>
                          <wps:spPr>
                            <a:xfrm>
                              <a:off x="4119" y="3756"/>
                              <a:ext cx="376" cy="459"/>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a:effectLst/>
                          </wps:spPr>
                          <wps:bodyPr vert="eaVert" upright="1"/>
                        </wps:wsp>
                      </wpg:wgp>
                      <wps:wsp>
                        <wps:cNvPr id="48" name="直接箭头连接符 46"/>
                        <wps:cNvCnPr/>
                        <wps:spPr>
                          <a:xfrm>
                            <a:off x="2748280" y="1928495"/>
                            <a:ext cx="9525" cy="238125"/>
                          </a:xfrm>
                          <a:prstGeom prst="straightConnector1">
                            <a:avLst/>
                          </a:prstGeom>
                          <a:ln w="9525" cap="flat" cmpd="sng">
                            <a:solidFill>
                              <a:srgbClr val="000000"/>
                            </a:solidFill>
                            <a:prstDash val="solid"/>
                            <a:headEnd type="none" w="med" len="med"/>
                            <a:tailEnd type="triangle" w="med" len="med"/>
                          </a:ln>
                          <a:effectLst/>
                        </wps:spPr>
                        <wps:bodyPr/>
                      </wps:wsp>
                      <wps:wsp>
                        <wps:cNvPr id="49" name="流程图: 可选过程 47"/>
                        <wps:cNvSpPr/>
                        <wps:spPr>
                          <a:xfrm>
                            <a:off x="2072879" y="3338195"/>
                            <a:ext cx="1371758" cy="393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现场指挥部</w:t>
                              </w:r>
                            </w:p>
                          </w:txbxContent>
                        </wps:txbx>
                        <wps:bodyPr upright="1"/>
                      </wps:wsp>
                      <wps:wsp>
                        <wps:cNvPr id="50" name="直接连接符 48"/>
                        <wps:cNvCnPr/>
                        <wps:spPr>
                          <a:xfrm>
                            <a:off x="2738755" y="3166745"/>
                            <a:ext cx="635" cy="173990"/>
                          </a:xfrm>
                          <a:prstGeom prst="line">
                            <a:avLst/>
                          </a:prstGeom>
                          <a:ln w="9525" cap="flat" cmpd="sng">
                            <a:solidFill>
                              <a:srgbClr val="000000"/>
                            </a:solidFill>
                            <a:prstDash val="solid"/>
                            <a:headEnd type="none" w="med" len="med"/>
                            <a:tailEnd type="triangle" w="med" len="med"/>
                          </a:ln>
                          <a:effectLst/>
                        </wps:spPr>
                        <wps:bodyPr/>
                      </wps:wsp>
                      <wps:wsp>
                        <wps:cNvPr id="51" name="直接连接符 50"/>
                        <wps:cNvCnPr/>
                        <wps:spPr>
                          <a:xfrm>
                            <a:off x="457200" y="3022600"/>
                            <a:ext cx="14605" cy="3048635"/>
                          </a:xfrm>
                          <a:prstGeom prst="line">
                            <a:avLst/>
                          </a:prstGeom>
                          <a:ln w="9525" cap="flat" cmpd="sng">
                            <a:solidFill>
                              <a:srgbClr val="000000"/>
                            </a:solidFill>
                            <a:prstDash val="solid"/>
                            <a:headEnd type="none" w="med" len="med"/>
                            <a:tailEnd type="none" w="med" len="med"/>
                          </a:ln>
                          <a:effectLst/>
                        </wps:spPr>
                        <wps:bodyPr/>
                      </wps:wsp>
                      <wps:wsp>
                        <wps:cNvPr id="52" name="流程图: 可选过程 52"/>
                        <wps:cNvSpPr/>
                        <wps:spPr>
                          <a:xfrm>
                            <a:off x="2072879" y="5907405"/>
                            <a:ext cx="1371758" cy="2921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结束响应</w:t>
                              </w:r>
                            </w:p>
                          </w:txbxContent>
                        </wps:txbx>
                        <wps:bodyPr upright="1"/>
                      </wps:wsp>
                      <wps:wsp>
                        <wps:cNvPr id="53" name="直接连接符 53"/>
                        <wps:cNvCnPr/>
                        <wps:spPr>
                          <a:xfrm>
                            <a:off x="2749867" y="6214745"/>
                            <a:ext cx="635" cy="447040"/>
                          </a:xfrm>
                          <a:prstGeom prst="line">
                            <a:avLst/>
                          </a:prstGeom>
                          <a:ln w="9525" cap="flat" cmpd="sng">
                            <a:solidFill>
                              <a:srgbClr val="000000"/>
                            </a:solidFill>
                            <a:prstDash val="solid"/>
                            <a:headEnd type="none" w="med" len="med"/>
                            <a:tailEnd type="triangle" w="med" len="med"/>
                          </a:ln>
                          <a:effectLst/>
                        </wps:spPr>
                        <wps:bodyPr/>
                      </wps:wsp>
                      <wps:wsp>
                        <wps:cNvPr id="61" name="直接连接符 54"/>
                        <wps:cNvCnPr/>
                        <wps:spPr>
                          <a:xfrm>
                            <a:off x="462280" y="6058535"/>
                            <a:ext cx="1619885" cy="2540"/>
                          </a:xfrm>
                          <a:prstGeom prst="line">
                            <a:avLst/>
                          </a:prstGeom>
                          <a:ln w="9525" cap="flat" cmpd="sng">
                            <a:solidFill>
                              <a:srgbClr val="000000"/>
                            </a:solidFill>
                            <a:prstDash val="solid"/>
                            <a:headEnd type="none" w="med" len="med"/>
                            <a:tailEnd type="triangle" w="med" len="med"/>
                          </a:ln>
                          <a:effectLst/>
                        </wps:spPr>
                        <wps:bodyPr/>
                      </wps:wsp>
                      <wps:wsp>
                        <wps:cNvPr id="63" name="直接箭头连接符 56"/>
                        <wps:cNvCnPr/>
                        <wps:spPr>
                          <a:xfrm>
                            <a:off x="762000" y="2365375"/>
                            <a:ext cx="635" cy="267970"/>
                          </a:xfrm>
                          <a:prstGeom prst="straightConnector1">
                            <a:avLst/>
                          </a:prstGeom>
                          <a:ln w="9525" cap="flat" cmpd="sng">
                            <a:solidFill>
                              <a:srgbClr val="000000"/>
                            </a:solidFill>
                            <a:prstDash val="solid"/>
                            <a:headEnd type="none" w="med" len="med"/>
                            <a:tailEnd type="triangle" w="med" len="med"/>
                          </a:ln>
                          <a:effectLst/>
                        </wps:spPr>
                        <wps:bodyPr/>
                      </wps:wsp>
                      <wps:wsp>
                        <wps:cNvPr id="64" name="流程图: 可选过程 57"/>
                        <wps:cNvSpPr/>
                        <wps:spPr>
                          <a:xfrm>
                            <a:off x="2101850" y="3928110"/>
                            <a:ext cx="1371600" cy="52705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指挥协调</w:t>
                              </w:r>
                            </w:p>
                            <w:p>
                              <w:pPr>
                                <w:jc w:val="center"/>
                                <w:rPr>
                                  <w:rFonts w:ascii="仿宋_GB2312" w:eastAsia="仿宋_GB2312"/>
                                  <w:bCs/>
                                </w:rPr>
                              </w:pPr>
                              <w:r>
                                <w:rPr>
                                  <w:rFonts w:hint="eastAsia" w:ascii="仿宋_GB2312" w:eastAsia="仿宋_GB2312"/>
                                  <w:bCs/>
                                </w:rPr>
                                <w:t>应急处置</w:t>
                              </w:r>
                            </w:p>
                          </w:txbxContent>
                        </wps:txbx>
                        <wps:bodyPr upright="1"/>
                      </wps:wsp>
                      <wps:wsp>
                        <wps:cNvPr id="65" name="直接连接符 58"/>
                        <wps:cNvCnPr/>
                        <wps:spPr>
                          <a:xfrm flipH="1">
                            <a:off x="2748915" y="4465320"/>
                            <a:ext cx="3810" cy="390525"/>
                          </a:xfrm>
                          <a:prstGeom prst="line">
                            <a:avLst/>
                          </a:prstGeom>
                          <a:ln w="9525" cap="flat" cmpd="sng">
                            <a:solidFill>
                              <a:srgbClr val="000000"/>
                            </a:solidFill>
                            <a:prstDash val="solid"/>
                            <a:headEnd type="none" w="med" len="med"/>
                            <a:tailEnd type="triangle" w="med" len="med"/>
                          </a:ln>
                          <a:effectLst/>
                        </wps:spPr>
                        <wps:bodyPr/>
                      </wps:wsp>
                      <wps:wsp>
                        <wps:cNvPr id="68" name="上下箭头 51"/>
                        <wps:cNvSpPr/>
                        <wps:spPr>
                          <a:xfrm rot="5400000">
                            <a:off x="1642110" y="1710055"/>
                            <a:ext cx="210185" cy="1123315"/>
                          </a:xfrm>
                          <a:prstGeom prst="upDownArrow">
                            <a:avLst>
                              <a:gd name="adj1" fmla="val 50000"/>
                              <a:gd name="adj2" fmla="val 26338"/>
                            </a:avLst>
                          </a:prstGeom>
                          <a:solidFill>
                            <a:srgbClr val="FFFFFF"/>
                          </a:solidFill>
                          <a:ln w="9525" cap="flat" cmpd="sng">
                            <a:solidFill>
                              <a:srgbClr val="000000"/>
                            </a:solidFill>
                            <a:prstDash val="solid"/>
                            <a:miter/>
                            <a:headEnd type="none" w="med" len="med"/>
                            <a:tailEnd type="none" w="med" len="med"/>
                          </a:ln>
                          <a:effectLst/>
                        </wps:spPr>
                        <wps:bodyPr vert="eaVert" upright="1"/>
                      </wps:wsp>
                      <wps:wsp>
                        <wps:cNvPr id="69" name="流程图: 可选过程 59"/>
                        <wps:cNvSpPr/>
                        <wps:spPr>
                          <a:xfrm>
                            <a:off x="4008755" y="377063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Cs/>
                                </w:rPr>
                              </w:pPr>
                              <w:r>
                                <w:rPr>
                                  <w:rFonts w:hint="eastAsia" w:ascii="仿宋_GB2312" w:eastAsia="仿宋_GB2312"/>
                                  <w:bCs/>
                                </w:rPr>
                                <w:t>医学救护组</w:t>
                              </w:r>
                            </w:p>
                            <w:p>
                              <w:pPr>
                                <w:jc w:val="center"/>
                                <w:rPr>
                                  <w:rFonts w:eastAsia="楷体_GB2312"/>
                                </w:rPr>
                              </w:pPr>
                            </w:p>
                          </w:txbxContent>
                        </wps:txbx>
                        <wps:bodyPr upright="1"/>
                      </wps:wsp>
                      <wps:wsp>
                        <wps:cNvPr id="70" name="肘形连接符 66"/>
                        <wps:cNvCnPr/>
                        <wps:spPr>
                          <a:xfrm rot="10800000" flipH="1" flipV="1">
                            <a:off x="4018280" y="5113655"/>
                            <a:ext cx="635" cy="297180"/>
                          </a:xfrm>
                          <a:prstGeom prst="bentConnector3">
                            <a:avLst>
                              <a:gd name="adj1" fmla="val -37472755"/>
                            </a:avLst>
                          </a:prstGeom>
                          <a:ln w="9525" cap="flat" cmpd="sng">
                            <a:solidFill>
                              <a:srgbClr val="000000"/>
                            </a:solidFill>
                            <a:prstDash val="solid"/>
                            <a:miter/>
                            <a:headEnd type="none" w="med" len="med"/>
                            <a:tailEnd type="none" w="med" len="med"/>
                          </a:ln>
                          <a:effectLst/>
                        </wps:spPr>
                        <wps:bodyPr/>
                      </wps:wsp>
                    </wpc:wpc>
                  </a:graphicData>
                </a:graphic>
              </wp:anchor>
            </w:drawing>
          </mc:Choice>
          <mc:Fallback>
            <w:pict>
              <v:group id="画布 730" o:spid="_x0000_s1026" o:spt="203" style="position:absolute;left:0pt;margin-left:0.8pt;margin-top:0.4pt;height:556.25pt;width:433.45pt;z-index:251659264;mso-width-relative:page;mso-height-relative:page;" coordsize="5504815,7064375" editas="canvas" o:gfxdata="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">
                <o:lock v:ext="edit" aspectratio="f"/>
                <v:rect id="画布 730" o:spid="_x0000_s1026" o:spt="1" style="position:absolute;left:0;top:0;height:7064375;width:5504815;" filled="f" stroked="f" coordsize="21600,21600" o:gfxdata="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v14O9oAAAAJAQAADwAAAAAAAAABACAAAAAiAAAAZHJzL2Rvd25yZXYueG1sUEsB&#10;AhQAFAAAAAgAh07iQEG0/JaGCwAAH3cAAA4AAAAAAAAAAQAgAAAAKQEAAGRycy9lMm9Eb2MueG1s&#10;UEsFBgAAAAAGAAYAWQEAACEPAAAAAA==&#10;">
                  <v:fill on="f" focussize="0,0"/>
                  <v:stroke on="f"/>
                  <v:imagedata o:title=""/>
                  <o:lock v:ext="edit" aspectratio="t"/>
                </v:rect>
                <v:shape id="流程图: 可选过程 1" o:spid="_x0000_s1026" o:spt="176" type="#_x0000_t176" style="position:absolute;left:2091296;top:99695;height:297180;width:1257445;"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Xnzed0gAAAAcBAAAPAAAAAAAAAAEAIAAAACIAAABkcnMvZG93bnJl&#10;di54bWxQSwECFAAUAAAACACHTuJA6CephjwCAABnBAAADgAAAAAAAAABACAAAAAhAQAAZHJzL2Uy&#10;b0RvYy54bWxQSwUGAAAAAAYABgBZAQAAzwU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事故发生</w:t>
                        </w:r>
                      </w:p>
                    </w:txbxContent>
                  </v:textbox>
                </v:shape>
                <v:shape id="上下箭头标注 2" o:spid="_x0000_s1026" o:spt="82" type="#_x0000_t82" style="position:absolute;left:2081770;top:454024;height:941070;width:1257445;" fillcolor="#FFFFFF" filled="t" stroked="t" coordsize="21600,21600" o:gfxdata="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3RMsDUAAAABwEAAA8AAAAAAAAAAQAgAAAAIgAAAGRycy9kb3ducmV2LnhtbFBLAQIUABQAAAAI&#10;AIdO4kDchbBQYwIAAPUEAAAOAAAAAAAAAAEAIAAAACMBAABkcnMvZTJvRG9jLnhtbFBLBQYAAAAA&#10;BgAGAFkBAAD4BQAAAAA=&#10;" adj="5400,5400,2700,8100">
                  <v:fill on="t" focussize="0,0"/>
                  <v:stroke color="#000000" joinstyle="miter"/>
                  <v:imagedata o:title=""/>
                  <o:lock v:ext="edit" aspectratio="f"/>
                  <v:textbox>
                    <w:txbxContent>
                      <w:p>
                        <w:pPr>
                          <w:spacing w:beforeLines="50"/>
                          <w:jc w:val="center"/>
                          <w:rPr>
                            <w:rFonts w:ascii="仿宋_GB2312" w:eastAsia="仿宋_GB2312"/>
                            <w:bCs/>
                          </w:rPr>
                        </w:pPr>
                        <w:r>
                          <w:rPr>
                            <w:rFonts w:hint="eastAsia" w:ascii="仿宋_GB2312" w:eastAsia="仿宋_GB2312"/>
                            <w:bCs/>
                          </w:rPr>
                          <w:t>信息接收与处理</w:t>
                        </w:r>
                      </w:p>
                    </w:txbxContent>
                  </v:textbox>
                </v:shape>
                <v:shape id="流程图: 过程 3" o:spid="_x0000_s1026" o:spt="109" type="#_x0000_t109" style="position:absolute;left:1948405;top:1452880;height:475615;width:1600385;" fillcolor="#FFFFFF" filled="t" stroked="t" coordsize="21600,21600" o:gfxdata="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Vv5s1AAAAAcBAAAPAAAAAAAAAAEAIAAAACIAAABkcnMvZG93bnJldi54bWxQSwECFAAUAAAACACH&#10;TuJAPo/LdygCAABbBAAADgAAAAAAAAABACAAAAAjAQAAZHJzL2Uyb0RvYy54bWxQSwUGAAAAAAYA&#10;BgBZAQAAvQU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指挥部办公室</w:t>
                        </w:r>
                      </w:p>
                      <w:p>
                        <w:pPr>
                          <w:jc w:val="center"/>
                          <w:rPr>
                            <w:rFonts w:ascii="仿宋_GB2312" w:eastAsia="仿宋_GB2312"/>
                            <w:b/>
                          </w:rPr>
                        </w:pPr>
                        <w:r>
                          <w:rPr>
                            <w:rFonts w:hint="eastAsia" w:ascii="仿宋_GB2312" w:eastAsia="仿宋_GB2312"/>
                            <w:bCs/>
                          </w:rPr>
                          <w:t>分析研判</w:t>
                        </w:r>
                      </w:p>
                    </w:txbxContent>
                  </v:textbox>
                </v:shape>
                <v:shape id="流程图: 过程 5" o:spid="_x0000_s1026" o:spt="109" type="#_x0000_t109" style="position:absolute;left:357505;top:1581150;height:771525;width:800100;v-text-anchor:middle;" fillcolor="#FFFFFF" filled="t" stroked="t" coordsize="21600,21600" o:gfxdata="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nKs5zUAAAABwEAAA8AAAAAAAAAAQAgAAAAIgAAAGRycy9kb3ducmV2Lnht&#10;bFBLAQIUABQAAAAIAIdO4kDWeAZpNgIAAHQEAAAOAAAAAAAAAAEAIAAAACMBAABkcnMvZTJvRG9j&#10;LnhtbFBLBQYAAAAABgAGAFkBAADLBQ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三级响应</w:t>
                        </w:r>
                      </w:p>
                    </w:txbxContent>
                  </v:textbox>
                </v:shape>
                <v:shape id="直接箭头连接符 9" o:spid="_x0000_s1026" o:spt="32" type="#_x0000_t32" style="position:absolute;left:1171575;top:1690370;flip:x;height:0;width:776829;" filled="f" stroked="t" coordsize="21600,21600" o:gfxdata="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Jmwq1QAAAAcB&#10;AAAPAAAAAAAAAAEAIAAAACIAAABkcnMvZG93bnJldi54bWxQSwECFAAUAAAACACHTuJAuy/Y6x4C&#10;AAAUBAAADgAAAAAAAAABACAAAAAkAQAAZHJzL2Uyb0RvYy54bWxQSwUGAAAAAAYABgBZAQAAtAUA&#10;AAAA&#10;">
                  <v:fill on="f" focussize="0,0"/>
                  <v:stroke color="#000000" joinstyle="round" endarrow="block"/>
                  <v:imagedata o:title=""/>
                  <o:lock v:ext="edit" aspectratio="f"/>
                </v:shape>
                <v:shape id="流程图: 可选过程 10" o:spid="_x0000_s1026" o:spt="176" type="#_x0000_t176" style="position:absolute;left:4006042;top:4071620;height:297180;width:1371758;"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Xnzed0gAAAAcBAAAPAAAAAAAAAAEAIAAAACIAAABkcnMvZG93bnJl&#10;di54bWxQSwECFAAUAAAACACHTuJA72J8ljwCAABrBAAADgAAAAAAAAABACAAAAAhAQAAZHJzL2Uy&#10;b0RvYy54bWxQSwUGAAAAAAYABgBZAQAAzwU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环境监测组</w:t>
                        </w:r>
                      </w:p>
                    </w:txbxContent>
                  </v:textbox>
                </v:shape>
                <v:shape id="流程图: 可选过程 11" o:spid="_x0000_s1026" o:spt="176" type="#_x0000_t176" style="position:absolute;left:4006042;top:2882900;height:297180;width:1371758;"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1583ndIAAAAHAQAADwAAAAAAAAABACAAAAAiAAAAZHJzL2Rvd25y&#10;ZXYueG1sUEsBAhQAFAAAAAgAh07iQKcCMyM9AgAAawQAAA4AAAAAAAAAAQAgAAAAIQEAAGRycy9l&#10;Mm9Eb2MueG1sUEsFBgAAAAAGAAYAWQEAANAFA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综合组</w:t>
                        </w:r>
                      </w:p>
                    </w:txbxContent>
                  </v:textbox>
                </v:shape>
                <v:shape id="流程图: 可选过程 12" o:spid="_x0000_s1026" o:spt="176" type="#_x0000_t176" style="position:absolute;left:4006042;top:3180080;height:297180;width:1371758;"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Xnzed0gAAAAcBAAAPAAAAAAAAAAEAIAAAACIAAABkcnMvZG93bnJl&#10;di54bWxQSwECFAAUAAAACACHTuJA3m/arTwCAABrBAAADgAAAAAAAAABACAAAAAhAQAAZHJzL2Uy&#10;b0RvYy54bWxQSwUGAAAAAAYABgBZAQAAzwU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抢险救援组</w:t>
                        </w:r>
                      </w:p>
                      <w:p/>
                    </w:txbxContent>
                  </v:textbox>
                </v:shape>
                <v:shape id="流程图: 可选过程 13" o:spid="_x0000_s1026" o:spt="176" type="#_x0000_t176" style="position:absolute;left:4025265;top:4974590;height:297180;width:1371600;"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efN53SAAAABwEAAA8AAAAAAAAAAQAgAAAAIgAAAGRycy9kb3du&#10;cmV2LnhtbFBLAQIUABQAAAAIAIdO4kD23SRvPgIAAGsEAAAOAAAAAAAAAAEAIAAAACEBAABkcnMv&#10;ZTJvRG9jLnhtbFBLBQYAAAAABgAGAFkBAADRBQ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应急保障组</w:t>
                        </w:r>
                      </w:p>
                    </w:txbxContent>
                  </v:textbox>
                </v:shape>
                <v:shape id="流程图: 可选过程 14" o:spid="_x0000_s1026" o:spt="176" type="#_x0000_t176" style="position:absolute;left:4015740;top:4359275;height:297180;width:1371600;"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Xnzed0gAAAAcBAAAPAAAAAAAAAAEAIAAAACIAAABkcnMvZG93&#10;bnJldi54bWxQSwECFAAUAAAACACHTuJAwhB1FT8CAABrBAAADgAAAAAAAAABACAAAAAhAQAAZHJz&#10;L2Uyb0RvYy54bWxQSwUGAAAAAAYABgBZAQAA0gU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社会稳定组</w:t>
                        </w:r>
                      </w:p>
                      <w:p/>
                    </w:txbxContent>
                  </v:textbox>
                </v:shape>
                <v:shape id="流程图: 可选过程 15" o:spid="_x0000_s1026" o:spt="176" type="#_x0000_t176" style="position:absolute;left:4006042;top:3477260;height:297180;width:1371758;"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Xnzed0gAAAAcBAAAPAAAAAAAAAAEAIAAAACIAAABkcnMvZG93&#10;bnJldi54bWxQSwECFAAUAAAACACHTuJAMXBY1T8CAABrBAAADgAAAAAAAAABACAAAAAhAQAAZHJz&#10;L2Uyb0RvYy54bWxQSwUGAAAAAAYABgBZAQAA0gU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技术组</w:t>
                        </w:r>
                      </w:p>
                      <w:p/>
                    </w:txbxContent>
                  </v:textbox>
                </v:shape>
                <v:shape id="流程图: 可选过程 16" o:spid="_x0000_s1026" o:spt="176" type="#_x0000_t176" style="position:absolute;left:4034789;top:5287010;height:297180;width:1371600;"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efN53SAAAABwEAAA8AAAAAAAAAAQAgAAAAIgAAAGRycy9kb3du&#10;cmV2LnhtbFBLAQIUABQAAAAIAIdO4kBPA08DPgIAAGsEAAAOAAAAAAAAAAEAIAAAACEBAABkcnMv&#10;ZTJvRG9jLnhtbFBLBQYAAAAABgAGAFkBAADRBQ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善后工作组</w:t>
                        </w:r>
                      </w:p>
                    </w:txbxContent>
                  </v:textbox>
                </v:shape>
                <v:shape id="流程图: 可选过程 17" o:spid="_x0000_s1026" o:spt="176" type="#_x0000_t176" style="position:absolute;left:4025265;top:4665980;height:297180;width:1371600;"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1583ndIAAAAHAQAADwAAAAAAAAABACAAAAAiAAAAZHJzL2Rvd25y&#10;ZXYueG1sUEsBAhQAFAAAAAgAh07iQAfjGDk9AgAAawQAAA4AAAAAAAAAAQAgAAAAIQEAAGRycy9l&#10;Mm9Eb2MueG1sUEsFBgAAAAAGAAYAWQEAANAFA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宣传报道组</w:t>
                        </w:r>
                      </w:p>
                    </w:txbxContent>
                  </v:textbox>
                </v:shape>
                <v:shape id="流程图: 可选过程 18" o:spid="_x0000_s1026" o:spt="176" type="#_x0000_t176" style="position:absolute;left:243204;top:2633345;height:396240;width:1038860;"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1583ndIAAAAHAQAADwAAAAAAAAABACAAAAAiAAAAZHJzL2Rvd25y&#10;ZXYueG1sUEsBAhQAFAAAAAgAh07iQGgMZwg9AgAAagQAAA4AAAAAAAAAAQAgAAAAIQEAAGRycy9l&#10;Mm9Eb2MueG1sUEsFBgAAAAAGAAYAWQEAANAFA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采取响应措施</w:t>
                        </w:r>
                      </w:p>
                    </w:txbxContent>
                  </v:textbox>
                </v:shape>
                <v:shape id="流程图: 可选过程 19" o:spid="_x0000_s1026" o:spt="176" type="#_x0000_t176" style="position:absolute;left:3987165;top:1860550;height:523875;width:1371600;"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Xnzed0gAAAAcBAAAPAAAAAAAAAAEAIAAAACIAAABkcnMvZG93bnJl&#10;di54bWxQSwECFAAUAAAACACHTuJAhnwQVTwCAABrBAAADgAAAAAAAAABACAAAAAhAQAAZHJzL2Uy&#10;b0RvYy54bWxQSwUGAAAAAAYABgBZAQAAzwU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指挥部领导和专家</w:t>
                        </w:r>
                      </w:p>
                      <w:p>
                        <w:pPr>
                          <w:jc w:val="center"/>
                          <w:rPr>
                            <w:rFonts w:ascii="仿宋_GB2312" w:eastAsia="仿宋_GB2312"/>
                            <w:bCs/>
                          </w:rPr>
                        </w:pPr>
                        <w:r>
                          <w:rPr>
                            <w:rFonts w:hint="eastAsia" w:ascii="仿宋_GB2312" w:eastAsia="仿宋_GB2312"/>
                            <w:bCs/>
                          </w:rPr>
                          <w:t>赶赴现场</w:t>
                        </w:r>
                      </w:p>
                      <w:p/>
                    </w:txbxContent>
                  </v:textbox>
                </v:shape>
                <v:shape id="流程图: 可选过程 20" o:spid="_x0000_s1026" o:spt="176" type="#_x0000_t176" style="position:absolute;left:3987165;top:2455545;height:338455;width:1371600;"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efN53SAAAABwEAAA8AAAAAAAAAAQAgAAAAIgAAAGRycy9kb3ducmV2&#10;LnhtbFBLAQIUABQAAAAIAIdO4kAqPKzFOwIAAGsEAAAOAAAAAAAAAAEAIAAAACEBAABkcnMvZTJv&#10;RG9jLnhtbFBLBQYAAAAABgAGAFkBAADOBQ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救援力量赶赴现场</w:t>
                        </w:r>
                      </w:p>
                    </w:txbxContent>
                  </v:textbox>
                </v:shape>
                <v:shape id="肘形连接符 21" o:spid="_x0000_s1026" o:spt="34" type="#_x0000_t34" style="position:absolute;left:3987165;top:2141220;flip:x y;height:494665;width:635;rotation:11796480f;" filled="f" stroked="t" coordsize="21600,21600" o:gfxdata="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eJMZl1AAAAAcBAAAPAAAAAAAAAAEAIAAAACIAAABkcnMv&#10;ZG93bnJldi54bWxQSwECFAAUAAAACACHTuJAE2WWWkACAABdBAAADgAAAAAAAAABACAAAAAjAQAA&#10;ZHJzL2Uyb0RvYy54bWxQSwUGAAAAAAYABgBZAQAA1QUAAAAA&#10;" adj="-7776000">
                  <v:fill on="f" focussize="0,0"/>
                  <v:stroke color="#000000" joinstyle="miter"/>
                  <v:imagedata o:title=""/>
                  <o:lock v:ext="edit" aspectratio="f"/>
                </v:shape>
                <v:shape id="肘形连接符 22" o:spid="_x0000_s1026" o:spt="34" type="#_x0000_t34" style="position:absolute;left:4006042;top:3031490;flip:x y;height:297180;width:635;rotation:11796480f;" filled="f" stroked="t" coordsize="21600,21600" o:gfxdata="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eJMZl1AAAAAcBAAAPAAAAAAAAAAEAIAAAACIAAABkcnMv&#10;ZG93bnJldi54bWxQSwECFAAUAAAACACHTuJA/Zzbi0ACAABdBAAADgAAAAAAAAABACAAAAAjAQAA&#10;ZHJzL2Uyb0RvYy54bWxQSwUGAAAAAAYABgBZAQAA1QUAAAAA&#10;" adj="-7776000">
                  <v:fill on="f" focussize="0,0"/>
                  <v:stroke color="#000000" joinstyle="miter"/>
                  <v:imagedata o:title=""/>
                  <o:lock v:ext="edit" aspectratio="f"/>
                </v:shape>
                <v:shape id="肘形连接符 23" o:spid="_x0000_s1026" o:spt="34" type="#_x0000_t34" style="position:absolute;left:4006042;top:3328670;flip:x y;height:297180;width:635;rotation:11796480f;" filled="f" stroked="t" coordsize="21600,21600" o:gfxdata="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eJMZl1AAAAAcBAAAPAAAAAAAAAAEAIAAAACIAAABkcnMv&#10;ZG93bnJldi54bWxQSwECFAAUAAAACACHTuJAcE9n/UACAABdBAAADgAAAAAAAAABACAAAAAjAQAA&#10;ZHJzL2Uyb0RvYy54bWxQSwUGAAAAAAYABgBZAQAA1QUAAAAA&#10;" adj="-7776000">
                  <v:fill on="f" focussize="0,0"/>
                  <v:stroke color="#000000" joinstyle="miter"/>
                  <v:imagedata o:title=""/>
                  <o:lock v:ext="edit" aspectratio="f"/>
                </v:shape>
                <v:shape id="肘形连接符 24" o:spid="_x0000_s1026" o:spt="34" type="#_x0000_t34" style="position:absolute;left:4006042;top:3625849;flip:x y;height:297180;width:635;rotation:11796480f;" filled="f" stroked="t" coordsize="21600,21600" o:gfxdata="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eJMZl1AAAAAcBAAAPAAAAAAAAAAEAIAAAACIAAABkcnMv&#10;ZG93bnJldi54bWxQSwECFAAUAAAACACHTuJA2AQmTEACAABdBAAADgAAAAAAAAABACAAAAAjAQAA&#10;ZHJzL2Uyb0RvYy54bWxQSwUGAAAAAAYABgBZAQAA1QUAAAAA&#10;" adj="-7776000">
                  <v:fill on="f" focussize="0,0"/>
                  <v:stroke color="#000000" joinstyle="miter"/>
                  <v:imagedata o:title=""/>
                  <o:lock v:ext="edit" aspectratio="f"/>
                </v:shape>
                <v:shape id="肘形连接符 25" o:spid="_x0000_s1026" o:spt="34" type="#_x0000_t34" style="position:absolute;left:4006042;top:3923030;flip:x y;height:297180;width:635;rotation:11796480f;" filled="f" stroked="t" coordsize="21600,21600" o:gfxdata="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eJMZl1AAAAAcBAAAPAAAAAAAAAAEAIAAAACIAAABkcnMv&#10;ZG93bnJldi54bWxQSwECFAAUAAAACACHTuJAfv3UnEACAABdBAAADgAAAAAAAAABACAAAAAjAQAA&#10;ZHJzL2Uyb0RvYy54bWxQSwUGAAAAAAYABgBZAQAA1QUAAAAA&#10;" adj="-7776000">
                  <v:fill on="f" focussize="0,0"/>
                  <v:stroke color="#000000" joinstyle="miter"/>
                  <v:imagedata o:title=""/>
                  <o:lock v:ext="edit" aspectratio="f"/>
                </v:shape>
                <v:shape id="肘形连接符 26" o:spid="_x0000_s1026" o:spt="34" type="#_x0000_t34" style="position:absolute;left:4006042;top:4220210;flip:x y;height:297180;width:635;rotation:11796480f;" filled="f" stroked="t" coordsize="21600,21600" o:gfxdata="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4kxmXUAAAABwEAAA8AAAAAAAAAAQAgAAAAIgAAAGRycy9k&#10;b3ducmV2LnhtbFBLAQIUABQAAAAIAIdO4kAg3hSIPwIAAF0EAAAOAAAAAAAAAAEAIAAAACMBAABk&#10;cnMvZTJvRG9jLnhtbFBLBQYAAAAABgAGAFkBAADUBQAAAAA=&#10;" adj="-7776000">
                  <v:fill on="f" focussize="0,0"/>
                  <v:stroke color="#000000" joinstyle="miter"/>
                  <v:imagedata o:title=""/>
                  <o:lock v:ext="edit" aspectratio="f"/>
                </v:shape>
                <v:shape id="肘形连接符 27" o:spid="_x0000_s1026" o:spt="34" type="#_x0000_t34" style="position:absolute;left:4006042;top:4517390;flip:x y;height:297180;width:635;rotation:11796480f;" filled="f" stroked="t" coordsize="21600,21600" o:gfxdata="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iTGZdQAAAAHAQAADwAAAAAAAAABACAAAAAiAAAAZHJzL2Rv&#10;d25yZXYueG1sUEsBAhQAFAAAAAgAh07iQEIsSlI+AgAAXQQAAA4AAAAAAAAAAQAgAAAAIwEAAGRy&#10;cy9lMm9Eb2MueG1sUEsFBgAAAAAGAAYAWQEAANMFAAAAAA==&#10;" adj="-7776000">
                  <v:fill on="f" focussize="0,0"/>
                  <v:stroke color="#000000" joinstyle="miter"/>
                  <v:imagedata o:title=""/>
                  <o:lock v:ext="edit" aspectratio="f"/>
                </v:shape>
                <v:shape id="肘形连接符 28" o:spid="_x0000_s1026" o:spt="34" type="#_x0000_t34" style="position:absolute;left:4015740;top:4814570;flip:x y;height:297180;width:635;rotation:11796480f;" filled="f" stroked="t" coordsize="21600,21600" o:gfxdata="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wCOWvUAAAABwEAAA8AAAAAAAAAAQAgAAAAIgAAAGRy&#10;cy9kb3ducmV2LnhtbFBLAQIUABQAAAAIAIdO4kAiTebmQgIAAF0EAAAOAAAAAAAAAAEAIAAAACMB&#10;AABkcnMvZTJvRG9jLnhtbFBLBQYAAAAABgAGAFkBAADXBQAAAAA=&#10;" adj="-8094115">
                  <v:fill on="f" focussize="0,0"/>
                  <v:stroke color="#000000" joinstyle="miter"/>
                  <v:imagedata o:title=""/>
                  <o:lock v:ext="edit" aspectratio="f"/>
                </v:shape>
                <v:line id="直接连接符 29" o:spid="_x0000_s1026" o:spt="20" style="position:absolute;left:3444239;top:3546475;height:635;width:342900;" filled="f" stroked="t" coordsize="21600,21600" o:gfxdata="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nvxKbVAAAABwEAAA8AAAAAAAAAAQAgAAAAIgAAAGRy&#10;cy9kb3ducmV2LnhtbFBLAQIUABQAAAAIAIdO4kDdk5fxCAIAAPkDAAAOAAAAAAAAAAEAIAAAACQB&#10;AABkcnMvZTJvRG9jLnhtbFBLBQYAAAAABgAGAFkBAACeBQAAAAA=&#10;">
                  <v:fill on="f" focussize="0,0"/>
                  <v:stroke color="#000000" joinstyle="round" endarrow="block"/>
                  <v:imagedata o:title=""/>
                  <o:lock v:ext="edit" aspectratio="f"/>
                </v:line>
                <v:shape id="流程图: 可选过程 30" o:spid="_x0000_s1026" o:spt="176" type="#_x0000_t176" style="position:absolute;left:2100822;top:4869815;height:506095;width:1371758;"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Xnzed0gAAAAcBAAAPAAAAAAAAAAEAIAAAACIAAABkcnMvZG93&#10;bnJldi54bWxQSwECFAAUAAAACACHTuJAiJk3NT8CAABrBAAADgAAAAAAAAABACAAAAAhAQAAZHJz&#10;L2Uyb0RvYy54bWxQSwUGAAAAAAYABgBZAQAA0gU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抢救结束</w:t>
                        </w:r>
                      </w:p>
                      <w:p>
                        <w:pPr>
                          <w:jc w:val="center"/>
                          <w:rPr>
                            <w:bCs/>
                          </w:rPr>
                        </w:pPr>
                        <w:r>
                          <w:rPr>
                            <w:rFonts w:hint="eastAsia" w:ascii="仿宋_GB2312" w:eastAsia="仿宋_GB2312"/>
                            <w:bCs/>
                            <w:snapToGrid w:val="0"/>
                          </w:rPr>
                          <w:t>符合响应</w:t>
                        </w:r>
                        <w:r>
                          <w:rPr>
                            <w:rFonts w:hint="eastAsia" w:ascii="仿宋_GB2312" w:eastAsia="仿宋_GB2312"/>
                            <w:bCs/>
                          </w:rPr>
                          <w:t>结束条件</w:t>
                        </w:r>
                      </w:p>
                    </w:txbxContent>
                  </v:textbox>
                </v:shape>
                <v:line id="直接连接符 31" o:spid="_x0000_s1026" o:spt="20" style="position:absolute;left:2748597;top:5367020;height:557530;width:635;" filled="f" stroked="t" coordsize="21600,21600" o:gfxdata="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e/EptUAAAAHAQAADwAAAAAAAAABACAAAAAiAAAA&#10;ZHJzL2Rvd25yZXYueG1sUEsBAhQAFAAAAAgAh07iQNPHqAAKAgAA+QMAAA4AAAAAAAAAAQAgAAAA&#10;JAEAAGRycy9lMm9Eb2MueG1sUEsFBgAAAAAGAAYAWQEAAKAFAAAAAA==&#10;">
                  <v:fill on="f" focussize="0,0"/>
                  <v:stroke color="#000000" joinstyle="round" endarrow="block"/>
                  <v:imagedata o:title=""/>
                  <o:lock v:ext="edit" aspectratio="f"/>
                </v:line>
                <v:shape id="流程图: 可选过程 32" o:spid="_x0000_s1026" o:spt="176" type="#_x0000_t176" style="position:absolute;left:2062717;top:6650990;height:297180;width:1371758;"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Xnzed0gAAAAcBAAAPAAAAAAAAAAEAIAAAACIAAABkcnMvZG93bnJl&#10;di54bWxQSwECFAAUAAAACACHTuJALT3OUzwCAABrBAAADgAAAAAAAAABACAAAAAhAQAAZHJzL2Uy&#10;b0RvYy54bWxQSwUGAAAAAAYABgBZAQAAzwU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后期处置</w:t>
                        </w:r>
                      </w:p>
                    </w:txbxContent>
                  </v:textbox>
                </v:shape>
                <v:line id="直接连接符 33" o:spid="_x0000_s1026" o:spt="20" style="position:absolute;left:2748597;top:3686810;height:220345;width:635;" filled="f" stroked="t" coordsize="21600,21600" o:gfxdata="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&#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nvxKbVAAAABwEAAA8AAAAAAAAAAQAgAAAAIgAAAGRy&#10;cy9kb3ducmV2LnhtbFBLAQIUABQAAAAIAIdO4kBOHI2HCAIAAPkDAAAOAAAAAAAAAAEAIAAAACQB&#10;AABkcnMvZTJvRG9jLnhtbFBLBQYAAAAABgAGAFkBAACeBQAAAAA=&#10;">
                  <v:fill on="f" focussize="0,0"/>
                  <v:stroke color="#000000" joinstyle="round" endarrow="block"/>
                  <v:imagedata o:title=""/>
                  <o:lock v:ext="edit" aspectratio="f"/>
                </v:line>
                <v:line id="直接连接符 39" o:spid="_x0000_s1026" o:spt="20" style="position:absolute;left:3377955;top:2534920;height:5715;width:381044;" filled="f" stroked="t" coordsize="21600,21600" o:gfxdata="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nvxKbVAAAABwEAAA8AAAAAAAAAAQAgAAAAIgAAAGRy&#10;cy9kb3ducmV2LnhtbFBLAQIUABQAAAAIAIdO4kCb4yafCAIAAPoDAAAOAAAAAAAAAAEAIAAAACQB&#10;AABkcnMvZTJvRG9jLnhtbFBLBQYAAAAABgAGAFkBAACeBQAAAAA=&#10;">
                  <v:fill on="f" focussize="0,0"/>
                  <v:stroke color="#000000" joinstyle="round" endarrow="block"/>
                  <v:imagedata o:title=""/>
                  <o:lock v:ext="edit" aspectratio="f"/>
                </v:line>
                <v:group id="组合 45" o:spid="_x0000_s1026" o:spt="203" style="position:absolute;left:2349136;top:2165985;height:7064375;width:5504815;" coordorigin="3654,3186" coordsize="1275,1564" o:gfxdata="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">
                  <o:lock v:ext="edit" aspectratio="f"/>
                  <v:shape id="肘形连接符 40" o:spid="_x0000_s1026" o:spt="34" type="#_x0000_t34" style="position:absolute;left:3683;top:3525;flip:x y;height:935;width:1;rotation:11796480f;" filled="f" stroked="t" coordsize="21600,21600" o:gfxdata="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qJAbL4A&#10;AADbAAAADwAAAAAAAAABACAAAAAiAAAAZHJzL2Rvd25yZXYueG1sUEsBAhQAFAAAAAgAh07iQDMv&#10;BZ47AAAAOQAAABAAAAAAAAAAAQAgAAAADQEAAGRycy9zaGFwZXhtbC54bWxQSwUGAAAAAAYABgBb&#10;AQAAtwMAAAAA&#10;" adj="-7776000">
                    <v:fill on="f" focussize="0,0"/>
                    <v:stroke color="#000000" joinstyle="miter"/>
                    <v:imagedata o:title=""/>
                    <o:lock v:ext="edit" aspectratio="f"/>
                  </v:shape>
                  <v:shape id="肘形连接符 41" o:spid="_x0000_s1026" o:spt="34" type="#_x0000_t34" style="position:absolute;left:4928;top:3510;height:935;width:1;" filled="f" stroked="t" coordsize="21600,21600" o:gfxdata="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HPuC8AAAA&#10;2wAAAA8AAAAAAAAAAQAgAAAAIgAAAGRycy9kb3ducmV2LnhtbFBLAQIUABQAAAAIAIdO4kAzLwWe&#10;OwAAADkAAAAQAAAAAAAAAAEAIAAAAAsBAABkcnMvc2hhcGV4bWwueG1sUEsFBgAAAAAGAAYAWwEA&#10;ALUDAAAAAA==&#10;" adj="7776000">
                    <v:fill on="f" focussize="0,0"/>
                    <v:stroke color="#000000" joinstyle="miter"/>
                    <v:imagedata o:title=""/>
                    <o:lock v:ext="edit" aspectratio="f"/>
                  </v:shape>
                  <v:shape id="流程图: 过程 42" o:spid="_x0000_s1026" o:spt="109" type="#_x0000_t109" style="position:absolute;left:3654;top:3186;height:549;width:1260;" fillcolor="#FFFFFF" filled="t" stroked="t" coordsize="21600,21600" o:gfxdata="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k/bG/&#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ascii="仿宋_GB2312" w:eastAsia="仿宋_GB2312"/>
                              <w:bCs/>
                            </w:rPr>
                          </w:pPr>
                          <w:r>
                            <w:rPr>
                              <w:rFonts w:hint="eastAsia" w:ascii="仿宋_GB2312" w:eastAsia="仿宋_GB2312"/>
                              <w:bCs/>
                            </w:rPr>
                            <w:t>二级响应</w:t>
                          </w:r>
                        </w:p>
                      </w:txbxContent>
                    </v:textbox>
                  </v:shape>
                  <v:shape id="流程图: 过程 43" o:spid="_x0000_s1026" o:spt="109" type="#_x0000_t109" style="position:absolute;left:3654;top:4216;height:534;width:1260;" fillcolor="#FFFFFF" filled="t" stroked="t" coordsize="21600,21600" o:gfxdata="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2Y8a/&#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ascii="仿宋_GB2312" w:eastAsia="仿宋_GB2312"/>
                              <w:bCs/>
                            </w:rPr>
                          </w:pPr>
                          <w:r>
                            <w:rPr>
                              <w:rFonts w:hint="eastAsia" w:ascii="仿宋_GB2312" w:eastAsia="仿宋_GB2312"/>
                              <w:bCs/>
                            </w:rPr>
                            <w:t>一级响应</w:t>
                          </w:r>
                        </w:p>
                      </w:txbxContent>
                    </v:textbox>
                  </v:shape>
                  <v:shape id="上下箭头 44" o:spid="_x0000_s1026" o:spt="70" type="#_x0000_t70" style="position:absolute;left:4119;top:3756;height:459;width:376;" fillcolor="#FFFFFF" filled="t" stroked="t" coordsize="21600,21600" o:gfxdata="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shsO/&#10;AAAA2wAAAA8AAAAAAAAAAQAgAAAAIgAAAGRycy9kb3ducmV2LnhtbFBLAQIUABQAAAAIAIdO4kAz&#10;LwWeOwAAADkAAAAQAAAAAAAAAAEAIAAAAA4BAABkcnMvc2hhcGV4bWwueG1sUEsFBgAAAAAGAAYA&#10;WwEAALgDAAAAAA==&#10;" adj="5400,3538">
                    <v:fill on="t" focussize="0,0"/>
                    <v:stroke color="#000000" joinstyle="miter"/>
                    <v:imagedata o:title=""/>
                    <o:lock v:ext="edit" aspectratio="f"/>
                    <v:textbox style="layout-flow:vertical-ideographic;"/>
                  </v:shape>
                </v:group>
                <v:shape id="直接箭头连接符 46" o:spid="_x0000_s1026" o:spt="32" type="#_x0000_t32" style="position:absolute;left:2748280;top:1928495;height:238125;width:9525;" filled="f" stroked="t" coordsize="21600,21600" o:gfxdata="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exkwzVAAAABwEAAA8AAAAA&#10;AAAAAQAgAAAAIgAAAGRycy9kb3ducmV2LnhtbFBLAQIUABQAAAAIAIdO4kDmav8wFwIAAA4EAAAO&#10;AAAAAAAAAAEAIAAAACQBAABkcnMvZTJvRG9jLnhtbFBLBQYAAAAABgAGAFkBAACtBQAAAAA=&#10;">
                  <v:fill on="f" focussize="0,0"/>
                  <v:stroke color="#000000" joinstyle="round" endarrow="block"/>
                  <v:imagedata o:title=""/>
                  <o:lock v:ext="edit" aspectratio="f"/>
                </v:shape>
                <v:shape id="流程图: 可选过程 47" o:spid="_x0000_s1026" o:spt="176" type="#_x0000_t176" style="position:absolute;left:2072879;top:3338195;height:393700;width:1371758;"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1583ndIAAAAHAQAADwAAAAAAAAABACAAAAAiAAAAZHJzL2Rv&#10;d25yZXYueG1sUEsBAhQAFAAAAAgAh07iQPCy/TNAAgAAawQAAA4AAAAAAAAAAQAgAAAAIQEAAGRy&#10;cy9lMm9Eb2MueG1sUEsFBgAAAAAGAAYAWQEAANMFA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现场指挥部</w:t>
                        </w:r>
                      </w:p>
                    </w:txbxContent>
                  </v:textbox>
                </v:shape>
                <v:line id="直接连接符 48" o:spid="_x0000_s1026" o:spt="20" style="position:absolute;left:2738755;top:3166745;height:173990;width:635;" filled="f" stroked="t" coordsize="21600,21600" o:gfxdata="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&#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e/EptUAAAAHAQAADwAAAAAAAAABACAAAAAiAAAA&#10;ZHJzL2Rvd25yZXYueG1sUEsBAhQAFAAAAAgAh07iQKwUGQYKAgAA+QMAAA4AAAAAAAAAAQAgAAAA&#10;JAEAAGRycy9lMm9Eb2MueG1sUEsFBgAAAAAGAAYAWQEAAKAFAAAAAA==&#10;">
                  <v:fill on="f" focussize="0,0"/>
                  <v:stroke color="#000000" joinstyle="round" endarrow="block"/>
                  <v:imagedata o:title=""/>
                  <o:lock v:ext="edit" aspectratio="f"/>
                </v:line>
                <v:line id="直接连接符 50" o:spid="_x0000_s1026" o:spt="20" style="position:absolute;left:457200;top:3022600;height:3048635;width:14605;" filled="f" stroked="t" coordsize="21600,21600" o:gfxdata="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X8cF0wAAAAcBAAAPAAAAAAAAAAEAIAAAACIAAABkcnMvZG93bnJldi54&#10;bWxQSwECFAAUAAAACACHTuJAMxsOo/8BAAD3AwAADgAAAAAAAAABACAAAAAiAQAAZHJzL2Uyb0Rv&#10;Yy54bWxQSwUGAAAAAAYABgBZAQAAkwUAAAAA&#10;">
                  <v:fill on="f" focussize="0,0"/>
                  <v:stroke color="#000000" joinstyle="round"/>
                  <v:imagedata o:title=""/>
                  <o:lock v:ext="edit" aspectratio="f"/>
                </v:line>
                <v:shape id="_x0000_s1026" o:spid="_x0000_s1026" o:spt="176" type="#_x0000_t176" style="position:absolute;left:2072879;top:5907405;height:292100;width:1371758;"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efN53SAAAABwEAAA8AAAAAAAAAAQAgAAAAIgAAAGRycy9kb3du&#10;cmV2LnhtbFBLAQIUABQAAAAIAIdO4kB4U1nLPgIAAGsEAAAOAAAAAAAAAAEAIAAAACEBAABkcnMv&#10;ZTJvRG9jLnhtbFBLBQYAAAAABgAGAFkBAADRBQ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结束响应</w:t>
                        </w:r>
                      </w:p>
                    </w:txbxContent>
                  </v:textbox>
                </v:shape>
                <v:line id="_x0000_s1026" o:spid="_x0000_s1026" o:spt="20" style="position:absolute;left:2749867;top:6214745;height:447040;width:635;" filled="f" stroked="t" coordsize="21600,21600" o:gfxdata="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nvxKbVAAAABwEAAA8AAAAAAAAAAQAgAAAAIgAA&#10;AGRycy9kb3ducmV2LnhtbFBLAQIUABQAAAAIAIdO4kDz6sJpCwIAAPkDAAAOAAAAAAAAAAEAIAAA&#10;ACQBAABkcnMvZTJvRG9jLnhtbFBLBQYAAAAABgAGAFkBAAChBQAAAAA=&#10;">
                  <v:fill on="f" focussize="0,0"/>
                  <v:stroke color="#000000" joinstyle="round" endarrow="block"/>
                  <v:imagedata o:title=""/>
                  <o:lock v:ext="edit" aspectratio="f"/>
                </v:line>
                <v:line id="直接连接符 54" o:spid="_x0000_s1026" o:spt="20" style="position:absolute;left:462279;top:6058535;height:2540;width:1619885;" filled="f" stroked="t" coordsize="21600,21600" o:gfxdata="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e/EptUAAAAHAQAADwAAAAAAAAABACAAAAAiAAAA&#10;ZHJzL2Rvd25yZXYueG1sUEsBAhQAFAAAAAgAh07iQMOeTcMKAgAA+gMAAA4AAAAAAAAAAQAgAAAA&#10;JAEAAGRycy9lMm9Eb2MueG1sUEsFBgAAAAAGAAYAWQEAAKAFAAAAAA==&#10;">
                  <v:fill on="f" focussize="0,0"/>
                  <v:stroke color="#000000" joinstyle="round" endarrow="block"/>
                  <v:imagedata o:title=""/>
                  <o:lock v:ext="edit" aspectratio="f"/>
                </v:line>
                <v:shape id="直接箭头连接符 56" o:spid="_x0000_s1026" o:spt="32" type="#_x0000_t32" style="position:absolute;left:762000;top:2365375;height:267970;width:635;" filled="f" stroked="t" coordsize="21600,21600" o:gfxdata="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exkwzVAAAABwEAAA8A&#10;AAAAAAAAAQAgAAAAIgAAAGRycy9kb3ducmV2LnhtbFBLAQIUABQAAAAIAIdO4kDl9HiKGgIAAAwE&#10;AAAOAAAAAAAAAAEAIAAAACQBAABkcnMvZTJvRG9jLnhtbFBLBQYAAAAABgAGAFkBAACwBQAAAAA=&#10;">
                  <v:fill on="f" focussize="0,0"/>
                  <v:stroke color="#000000" joinstyle="round" endarrow="block"/>
                  <v:imagedata o:title=""/>
                  <o:lock v:ext="edit" aspectratio="f"/>
                </v:shape>
                <v:shape id="流程图: 可选过程 57" o:spid="_x0000_s1026" o:spt="176" type="#_x0000_t176" style="position:absolute;left:2101850;top:3928110;height:527050;width:1371600;"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Xnzed0gAAAAcBAAAPAAAAAAAAAAEAIAAAACIAAABkcnMvZG93bnJl&#10;di54bWxQSwECFAAUAAAACACHTuJAk90utzwCAABrBAAADgAAAAAAAAABACAAAAAhAQAAZHJzL2Uy&#10;b0RvYy54bWxQSwUGAAAAAAYABgBZAQAAzwU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指挥协调</w:t>
                        </w:r>
                      </w:p>
                      <w:p>
                        <w:pPr>
                          <w:jc w:val="center"/>
                          <w:rPr>
                            <w:rFonts w:ascii="仿宋_GB2312" w:eastAsia="仿宋_GB2312"/>
                            <w:bCs/>
                          </w:rPr>
                        </w:pPr>
                        <w:r>
                          <w:rPr>
                            <w:rFonts w:hint="eastAsia" w:ascii="仿宋_GB2312" w:eastAsia="仿宋_GB2312"/>
                            <w:bCs/>
                          </w:rPr>
                          <w:t>应急处置</w:t>
                        </w:r>
                      </w:p>
                    </w:txbxContent>
                  </v:textbox>
                </v:shape>
                <v:line id="直接连接符 58" o:spid="_x0000_s1026" o:spt="20" style="position:absolute;left:2748915;top:4465320;flip:x;height:390525;width:3810;" filled="f" stroked="t" coordsize="21600,21600" o:gfxdata="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CI7m1QAAAAcBAAAPAAAAAAAAAAEAIAAA&#10;ACIAAABkcnMvZG93bnJldi54bWxQSwECFAAUAAAACACHTuJACh4FGg8CAAAEBAAADgAAAAAAAAAB&#10;ACAAAAAkAQAAZHJzL2Uyb0RvYy54bWxQSwUGAAAAAAYABgBZAQAApQUAAAAA&#10;">
                  <v:fill on="f" focussize="0,0"/>
                  <v:stroke color="#000000" joinstyle="round" endarrow="block"/>
                  <v:imagedata o:title=""/>
                  <o:lock v:ext="edit" aspectratio="f"/>
                </v:line>
                <v:shape id="上下箭头 51" o:spid="_x0000_s1026" o:spt="70" type="#_x0000_t70" style="position:absolute;left:1642110;top:1710055;height:1123315;width:210185;rotation:5898240f;" fillcolor="#FFFFFF" filled="t" stroked="t" coordsize="21600,21600" o:gfxdata="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4Rp4l9EAAAAHAQAADwAAAAAA&#10;AAABACAAAAAiAAAAZHJzL2Rvd25yZXYueG1sUEsBAhQAFAAAAAgAh07iQKrVgCJTAgAAtAQAAA4A&#10;AAAAAAAAAQAgAAAAIAEAAGRycy9lMm9Eb2MueG1sUEsFBgAAAAAGAAYAWQEAAOUFAAAAAA==&#10;" adj="5400,1064">
                  <v:fill on="t" focussize="0,0"/>
                  <v:stroke color="#000000" joinstyle="miter"/>
                  <v:imagedata o:title=""/>
                  <o:lock v:ext="edit" aspectratio="f"/>
                  <v:textbox style="layout-flow:vertical-ideographic;"/>
                </v:shape>
                <v:shape id="流程图: 可选过程 59" o:spid="_x0000_s1026" o:spt="176" type="#_x0000_t176" style="position:absolute;left:4008755;top:3770630;height:297180;width:1371600;" fillcolor="#FFFFFF" filled="t" stroked="t" coordsize="21600,21600" o:gfxdata="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efN53SAAAABwEAAA8AAAAAAAAAAQAgAAAAIgAAAGRycy9kb3du&#10;cmV2LnhtbFBLAQIUABQAAAAIAIdO4kCxoDxIPgIAAGsEAAAOAAAAAAAAAAEAIAAAACEBAABkcnMv&#10;ZTJvRG9jLnhtbFBLBQYAAAAABgAGAFkBAADRBQAAAAA=&#10;">
                  <v:fill on="t" focussize="0,0"/>
                  <v:stroke color="#000000" joinstyle="miter"/>
                  <v:imagedata o:title=""/>
                  <o:lock v:ext="edit" aspectratio="f"/>
                  <v:textbox>
                    <w:txbxContent>
                      <w:p>
                        <w:pPr>
                          <w:jc w:val="center"/>
                          <w:rPr>
                            <w:rFonts w:ascii="仿宋_GB2312" w:eastAsia="仿宋_GB2312"/>
                            <w:bCs/>
                          </w:rPr>
                        </w:pPr>
                        <w:r>
                          <w:rPr>
                            <w:rFonts w:hint="eastAsia" w:ascii="仿宋_GB2312" w:eastAsia="仿宋_GB2312"/>
                            <w:bCs/>
                          </w:rPr>
                          <w:t>医学救护组</w:t>
                        </w:r>
                      </w:p>
                      <w:p>
                        <w:pPr>
                          <w:jc w:val="center"/>
                          <w:rPr>
                            <w:rFonts w:eastAsia="楷体_GB2312"/>
                          </w:rPr>
                        </w:pPr>
                      </w:p>
                    </w:txbxContent>
                  </v:textbox>
                </v:shape>
                <v:shape id="肘形连接符 66" o:spid="_x0000_s1026" o:spt="34" type="#_x0000_t34" style="position:absolute;left:4018279;top:5113655;flip:x y;height:297180;width:635;rotation:11796480f;" filled="f" stroked="t" coordsize="21600,21600" o:gfxdata="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sAjlr1AAAAAcBAAAPAAAAAAAAAAEAIAAAACIAAABk&#10;cnMvZG93bnJldi54bWxQSwECFAAUAAAACACHTuJAWAIUlEMCAABdBAAADgAAAAAAAAABACAAAAAj&#10;AQAAZHJzL2Uyb0RvYy54bWxQSwUGAAAAAAYABgBZAQAA2AUAAAAA&#10;" adj="-8094115">
                  <v:fill on="f" focussize="0,0"/>
                  <v:stroke color="#000000" joinstyle="miter"/>
                  <v:imagedata o:title=""/>
                  <o:lock v:ext="edit" aspectratio="f"/>
                </v:shape>
              </v:group>
            </w:pict>
          </mc:Fallback>
        </mc:AlternateContent>
      </w: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rFonts w:hint="eastAsia"/>
          <w:color w:val="000000" w:themeColor="text1"/>
        </w:rPr>
      </w:pPr>
    </w:p>
    <w:p>
      <w:pPr>
        <w:spacing w:line="500" w:lineRule="exact"/>
        <w:rPr>
          <w:color w:val="000000" w:themeColor="text1"/>
        </w:rPr>
        <w:sectPr>
          <w:footerReference r:id="rId5" w:type="first"/>
          <w:footerReference r:id="rId3" w:type="default"/>
          <w:footerReference r:id="rId4" w:type="even"/>
          <w:pgSz w:w="11906" w:h="16838"/>
          <w:pgMar w:top="2098" w:right="1588" w:bottom="1701" w:left="1588" w:header="851" w:footer="1134" w:gutter="0"/>
          <w:pgNumType w:fmt="numberInDash" w:start="1"/>
          <w:cols w:space="720" w:num="1"/>
          <w:titlePg/>
          <w:docGrid w:type="lines" w:linePitch="317" w:charSpace="0"/>
        </w:sectPr>
      </w:pPr>
    </w:p>
    <w:tbl>
      <w:tblPr>
        <w:tblStyle w:val="28"/>
        <w:tblW w:w="13949" w:type="dxa"/>
        <w:jc w:val="center"/>
        <w:tblLayout w:type="fixed"/>
        <w:tblCellMar>
          <w:top w:w="0" w:type="dxa"/>
          <w:left w:w="0" w:type="dxa"/>
          <w:bottom w:w="0" w:type="dxa"/>
          <w:right w:w="0" w:type="dxa"/>
        </w:tblCellMar>
      </w:tblPr>
      <w:tblGrid>
        <w:gridCol w:w="1079"/>
        <w:gridCol w:w="1980"/>
        <w:gridCol w:w="10890"/>
      </w:tblGrid>
      <w:tr>
        <w:trPr>
          <w:trHeight w:val="520" w:hRule="atLeast"/>
          <w:jc w:val="center"/>
        </w:trPr>
        <w:tc>
          <w:tcPr>
            <w:tcW w:w="13949" w:type="dxa"/>
            <w:gridSpan w:val="3"/>
            <w:tcBorders>
              <w:top w:val="nil"/>
              <w:left w:val="nil"/>
              <w:bottom w:val="nil"/>
              <w:right w:val="nil"/>
            </w:tcBorders>
            <w:shd w:val="clear" w:color="auto" w:fill="auto"/>
            <w:tcMar>
              <w:top w:w="15" w:type="dxa"/>
              <w:left w:w="15" w:type="dxa"/>
              <w:right w:w="15" w:type="dxa"/>
            </w:tcMar>
          </w:tcPr>
          <w:p>
            <w:pPr>
              <w:widowControl/>
              <w:tabs>
                <w:tab w:val="left" w:pos="8940"/>
              </w:tabs>
              <w:spacing w:line="400" w:lineRule="exact"/>
              <w:jc w:val="left"/>
              <w:textAlignment w:val="top"/>
              <w:rPr>
                <w:rFonts w:eastAsia="仿宋_GB2312"/>
                <w:color w:val="000000" w:themeColor="text1"/>
                <w:kern w:val="0"/>
                <w:sz w:val="32"/>
                <w:szCs w:val="32"/>
              </w:rPr>
            </w:pPr>
            <w:r>
              <w:rPr>
                <w:rFonts w:eastAsia="仿宋_GB2312"/>
                <w:color w:val="000000" w:themeColor="text1"/>
                <w:kern w:val="0"/>
                <w:sz w:val="32"/>
                <w:szCs w:val="32"/>
              </w:rPr>
              <w:t>附件2</w:t>
            </w:r>
            <w:r>
              <w:rPr>
                <w:rFonts w:hint="eastAsia" w:eastAsia="仿宋_GB2312"/>
                <w:color w:val="000000" w:themeColor="text1"/>
                <w:kern w:val="0"/>
                <w:sz w:val="32"/>
                <w:szCs w:val="32"/>
              </w:rPr>
              <w:t>：</w:t>
            </w:r>
            <w:r>
              <w:rPr>
                <w:rFonts w:eastAsia="仿宋_GB2312"/>
                <w:color w:val="000000" w:themeColor="text1"/>
                <w:kern w:val="0"/>
                <w:sz w:val="32"/>
                <w:szCs w:val="32"/>
              </w:rPr>
              <w:tab/>
            </w:r>
          </w:p>
          <w:p>
            <w:pPr>
              <w:widowControl/>
              <w:tabs>
                <w:tab w:val="left" w:pos="8940"/>
              </w:tabs>
              <w:spacing w:line="400" w:lineRule="exact"/>
              <w:jc w:val="left"/>
              <w:textAlignment w:val="top"/>
              <w:rPr>
                <w:rFonts w:eastAsia="仿宋_GB2312"/>
                <w:color w:val="000000" w:themeColor="text1"/>
                <w:sz w:val="32"/>
                <w:szCs w:val="32"/>
              </w:rPr>
            </w:pPr>
          </w:p>
        </w:tc>
      </w:tr>
      <w:tr>
        <w:tblPrEx>
          <w:tblCellMar>
            <w:top w:w="0" w:type="dxa"/>
            <w:left w:w="0" w:type="dxa"/>
            <w:bottom w:w="0" w:type="dxa"/>
            <w:right w:w="0" w:type="dxa"/>
          </w:tblCellMar>
        </w:tblPrEx>
        <w:trPr>
          <w:trHeight w:val="915" w:hRule="atLeast"/>
          <w:jc w:val="center"/>
        </w:trPr>
        <w:tc>
          <w:tcPr>
            <w:tcW w:w="13949" w:type="dxa"/>
            <w:gridSpan w:val="3"/>
            <w:tcBorders>
              <w:top w:val="nil"/>
              <w:left w:val="nil"/>
              <w:bottom w:val="nil"/>
              <w:right w:val="nil"/>
            </w:tcBorders>
            <w:shd w:val="clear" w:color="auto" w:fill="auto"/>
            <w:tcMar>
              <w:top w:w="15" w:type="dxa"/>
              <w:left w:w="15" w:type="dxa"/>
              <w:right w:w="15" w:type="dxa"/>
            </w:tcMar>
            <w:vAlign w:val="center"/>
          </w:tcPr>
          <w:p>
            <w:pPr>
              <w:widowControl/>
              <w:spacing w:line="400" w:lineRule="exact"/>
              <w:jc w:val="center"/>
              <w:textAlignment w:val="center"/>
              <w:rPr>
                <w:rFonts w:hint="eastAsia" w:ascii="方正大标宋简体" w:eastAsia="方正大标宋简体"/>
                <w:color w:val="000000" w:themeColor="text1"/>
              </w:rPr>
            </w:pPr>
            <w:r>
              <w:rPr>
                <w:rFonts w:hint="eastAsia" w:ascii="方正大标宋简体" w:hAnsi="方正小标宋简体" w:eastAsia="方正大标宋简体"/>
                <w:color w:val="000000" w:themeColor="text1"/>
                <w:sz w:val="44"/>
                <w:szCs w:val="44"/>
              </w:rPr>
              <w:t>市级生产安全事故应急指挥机构及职责</w:t>
            </w:r>
          </w:p>
        </w:tc>
      </w:tr>
      <w:tr>
        <w:tblPrEx>
          <w:tblCellMar>
            <w:top w:w="0" w:type="dxa"/>
            <w:left w:w="0" w:type="dxa"/>
            <w:bottom w:w="0" w:type="dxa"/>
            <w:right w:w="0" w:type="dxa"/>
          </w:tblCellMar>
        </w:tblPrEx>
        <w:trPr>
          <w:trHeight w:val="580" w:hRule="atLeast"/>
          <w:jc w:val="center"/>
        </w:trPr>
        <w:tc>
          <w:tcPr>
            <w:tcW w:w="3059"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黑体"/>
                <w:color w:val="000000" w:themeColor="text1"/>
                <w:sz w:val="32"/>
                <w:szCs w:val="32"/>
              </w:rPr>
            </w:pPr>
            <w:r>
              <w:rPr>
                <w:rFonts w:hAnsi="黑体" w:eastAsia="黑体"/>
                <w:color w:val="000000" w:themeColor="text1"/>
                <w:sz w:val="32"/>
                <w:szCs w:val="32"/>
              </w:rPr>
              <w:t>指挥机构</w:t>
            </w:r>
          </w:p>
        </w:tc>
        <w:tc>
          <w:tcPr>
            <w:tcW w:w="108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黑体"/>
                <w:color w:val="000000" w:themeColor="text1"/>
                <w:sz w:val="32"/>
                <w:szCs w:val="32"/>
              </w:rPr>
            </w:pPr>
            <w:r>
              <w:rPr>
                <w:rFonts w:hAnsi="黑体" w:eastAsia="黑体"/>
                <w:color w:val="000000" w:themeColor="text1"/>
                <w:kern w:val="0"/>
                <w:sz w:val="32"/>
                <w:szCs w:val="32"/>
              </w:rPr>
              <w:t>职</w:t>
            </w:r>
            <w:r>
              <w:rPr>
                <w:rFonts w:eastAsia="黑体"/>
                <w:color w:val="000000" w:themeColor="text1"/>
                <w:kern w:val="0"/>
                <w:sz w:val="32"/>
                <w:szCs w:val="32"/>
              </w:rPr>
              <w:t xml:space="preserve">   </w:t>
            </w:r>
            <w:r>
              <w:rPr>
                <w:rFonts w:hAnsi="黑体" w:eastAsia="黑体"/>
                <w:color w:val="000000" w:themeColor="text1"/>
                <w:kern w:val="0"/>
                <w:sz w:val="32"/>
                <w:szCs w:val="32"/>
              </w:rPr>
              <w:t>责</w:t>
            </w:r>
          </w:p>
        </w:tc>
      </w:tr>
      <w:tr>
        <w:tblPrEx>
          <w:tblCellMar>
            <w:top w:w="0" w:type="dxa"/>
            <w:left w:w="0" w:type="dxa"/>
            <w:bottom w:w="0" w:type="dxa"/>
            <w:right w:w="0" w:type="dxa"/>
          </w:tblCellMar>
        </w:tblPrEx>
        <w:trPr>
          <w:trHeight w:val="1974" w:hRule="atLeast"/>
          <w:jc w:val="center"/>
        </w:trPr>
        <w:tc>
          <w:tcPr>
            <w:tcW w:w="10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20" w:lineRule="exact"/>
              <w:jc w:val="center"/>
              <w:textAlignment w:val="center"/>
              <w:rPr>
                <w:rFonts w:eastAsia="仿宋_GB2312"/>
                <w:color w:val="000000" w:themeColor="text1"/>
                <w:kern w:val="0"/>
                <w:sz w:val="32"/>
                <w:szCs w:val="32"/>
              </w:rPr>
            </w:pPr>
            <w:r>
              <w:rPr>
                <w:rFonts w:hAnsi="仿宋_GB2312" w:eastAsia="仿宋_GB2312"/>
                <w:color w:val="000000" w:themeColor="text1"/>
                <w:kern w:val="0"/>
                <w:sz w:val="32"/>
                <w:szCs w:val="32"/>
              </w:rPr>
              <w:t>指</w:t>
            </w:r>
          </w:p>
          <w:p>
            <w:pPr>
              <w:widowControl/>
              <w:spacing w:line="420" w:lineRule="exact"/>
              <w:jc w:val="center"/>
              <w:textAlignment w:val="center"/>
              <w:rPr>
                <w:rFonts w:eastAsia="仿宋_GB2312"/>
                <w:color w:val="000000" w:themeColor="text1"/>
                <w:kern w:val="0"/>
                <w:sz w:val="32"/>
                <w:szCs w:val="32"/>
              </w:rPr>
            </w:pPr>
            <w:r>
              <w:rPr>
                <w:rFonts w:hAnsi="仿宋_GB2312" w:eastAsia="仿宋_GB2312"/>
                <w:color w:val="000000" w:themeColor="text1"/>
                <w:kern w:val="0"/>
                <w:sz w:val="32"/>
                <w:szCs w:val="32"/>
              </w:rPr>
              <w:t>挥</w:t>
            </w:r>
          </w:p>
          <w:p>
            <w:pPr>
              <w:widowControl/>
              <w:spacing w:line="420" w:lineRule="exact"/>
              <w:jc w:val="center"/>
              <w:textAlignment w:val="center"/>
              <w:rPr>
                <w:rFonts w:eastAsia="仿宋_GB2312"/>
                <w:color w:val="000000" w:themeColor="text1"/>
                <w:sz w:val="32"/>
                <w:szCs w:val="32"/>
              </w:rPr>
            </w:pPr>
            <w:r>
              <w:rPr>
                <w:rFonts w:hAnsi="仿宋_GB2312" w:eastAsia="仿宋_GB2312"/>
                <w:color w:val="000000" w:themeColor="text1"/>
                <w:kern w:val="0"/>
                <w:sz w:val="32"/>
                <w:szCs w:val="32"/>
              </w:rPr>
              <w:t>长</w:t>
            </w:r>
          </w:p>
        </w:tc>
        <w:tc>
          <w:tcPr>
            <w:tcW w:w="1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20" w:lineRule="exact"/>
              <w:jc w:val="center"/>
              <w:textAlignment w:val="center"/>
              <w:rPr>
                <w:rFonts w:eastAsia="仿宋_GB2312"/>
                <w:color w:val="000000" w:themeColor="text1"/>
                <w:kern w:val="0"/>
                <w:sz w:val="24"/>
              </w:rPr>
            </w:pPr>
            <w:r>
              <w:rPr>
                <w:rFonts w:hAnsi="仿宋_GB2312" w:eastAsia="仿宋_GB2312"/>
                <w:color w:val="000000" w:themeColor="text1"/>
                <w:kern w:val="0"/>
                <w:sz w:val="24"/>
              </w:rPr>
              <w:t>市政府</w:t>
            </w:r>
          </w:p>
          <w:p>
            <w:pPr>
              <w:widowControl/>
              <w:spacing w:line="420" w:lineRule="exact"/>
              <w:jc w:val="center"/>
              <w:textAlignment w:val="center"/>
              <w:rPr>
                <w:rFonts w:eastAsia="仿宋_GB2312"/>
                <w:color w:val="000000" w:themeColor="text1"/>
                <w:sz w:val="24"/>
              </w:rPr>
            </w:pPr>
            <w:r>
              <w:rPr>
                <w:rFonts w:hAnsi="仿宋_GB2312" w:eastAsia="仿宋_GB2312"/>
                <w:color w:val="000000" w:themeColor="text1"/>
                <w:kern w:val="0"/>
                <w:sz w:val="24"/>
              </w:rPr>
              <w:t>分管副市长</w:t>
            </w:r>
          </w:p>
        </w:tc>
        <w:tc>
          <w:tcPr>
            <w:tcW w:w="1089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Fonts w:hAnsi="仿宋_GB2312" w:eastAsia="仿宋_GB2312"/>
                <w:bCs/>
                <w:color w:val="000000" w:themeColor="text1"/>
                <w:kern w:val="0"/>
                <w:sz w:val="24"/>
              </w:rPr>
              <w:t>市指挥部主要职责：</w:t>
            </w:r>
            <w:r>
              <w:rPr>
                <w:rStyle w:val="114"/>
                <w:rFonts w:hint="default" w:ascii="Times New Roman" w:hAnsi="仿宋_GB2312" w:eastAsia="仿宋_GB2312" w:cs="Times New Roman"/>
                <w:color w:val="000000" w:themeColor="text1"/>
              </w:rPr>
              <w:t>贯彻落实党中央国务院、省委省政府和市委市政府关于安全生产工作的决策部署，统筹协调全市事故防范和隐患排查治理工作，制定安全生产总体规划、重要措施，组织指挥较大生产安全事故应急处置工作，指导较大生产安全事故调查评估和善后处置工作，落实市委、市政府及市应急救援总指挥部交办的生产安全事故应急处置的其他重大事项。</w:t>
            </w:r>
          </w:p>
          <w:p>
            <w:pPr>
              <w:pStyle w:val="25"/>
              <w:spacing w:before="0" w:beforeAutospacing="0" w:after="0" w:afterAutospacing="0" w:line="400" w:lineRule="exact"/>
              <w:rPr>
                <w:rFonts w:ascii="Times New Roman" w:hAnsi="Times New Roman"/>
                <w:color w:val="000000" w:themeColor="text1"/>
              </w:rPr>
            </w:pPr>
          </w:p>
          <w:p>
            <w:pPr>
              <w:widowControl/>
              <w:spacing w:line="420" w:lineRule="exact"/>
              <w:ind w:firstLine="482" w:firstLineChars="200"/>
              <w:textAlignment w:val="center"/>
              <w:rPr>
                <w:rFonts w:eastAsia="仿宋_GB2312"/>
                <w:b/>
                <w:color w:val="000000" w:themeColor="text1"/>
                <w:sz w:val="24"/>
              </w:rPr>
            </w:pPr>
            <w:r>
              <w:rPr>
                <w:rStyle w:val="110"/>
                <w:rFonts w:hint="default" w:ascii="Times New Roman" w:hAnsi="仿宋_GB2312" w:eastAsia="仿宋_GB2312" w:cs="Times New Roman"/>
                <w:bCs/>
                <w:color w:val="000000" w:themeColor="text1"/>
              </w:rPr>
              <w:t>市指挥部办公室主要职责：</w:t>
            </w:r>
            <w:r>
              <w:rPr>
                <w:rStyle w:val="114"/>
                <w:rFonts w:hint="default" w:ascii="Times New Roman" w:hAnsi="仿宋_GB2312" w:eastAsia="仿宋_GB2312" w:cs="Times New Roman"/>
                <w:color w:val="000000" w:themeColor="text1"/>
              </w:rPr>
              <w:t>承担市生产安全事故应急指挥部日常工作，制定、修订生产安全事故专项应急预案，组织生产安全事故防范和隐患排查治理工作，开展桌面推演、实兵演练等应对生产安全事故专项训练，协调各方面力量参加生产安全事故救援行动，协助市委、市政府指定的负责同志组织较大生产安全事故应急处置工作，配合做好较大生产安全事故调查和善后处置工作，报告和发布较大生产安全事故信息，指导各县（市、区）生产安全事故应对工作。</w:t>
            </w:r>
          </w:p>
        </w:tc>
      </w:tr>
      <w:tr>
        <w:tblPrEx>
          <w:tblCellMar>
            <w:top w:w="0" w:type="dxa"/>
            <w:left w:w="0" w:type="dxa"/>
            <w:bottom w:w="0" w:type="dxa"/>
            <w:right w:w="0" w:type="dxa"/>
          </w:tblCellMar>
        </w:tblPrEx>
        <w:trPr>
          <w:trHeight w:val="977" w:hRule="atLeast"/>
          <w:jc w:val="center"/>
        </w:trPr>
        <w:tc>
          <w:tcPr>
            <w:tcW w:w="1079"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eastAsia="仿宋_GB2312"/>
                <w:color w:val="000000" w:themeColor="text1"/>
                <w:kern w:val="0"/>
                <w:sz w:val="32"/>
                <w:szCs w:val="32"/>
              </w:rPr>
            </w:pPr>
            <w:r>
              <w:rPr>
                <w:rFonts w:hAnsi="仿宋_GB2312" w:eastAsia="仿宋_GB2312"/>
                <w:color w:val="000000" w:themeColor="text1"/>
                <w:kern w:val="0"/>
                <w:sz w:val="32"/>
                <w:szCs w:val="32"/>
              </w:rPr>
              <w:t>副</w:t>
            </w:r>
          </w:p>
          <w:p>
            <w:pPr>
              <w:widowControl/>
              <w:spacing w:line="420" w:lineRule="exact"/>
              <w:jc w:val="center"/>
              <w:textAlignment w:val="center"/>
              <w:rPr>
                <w:rFonts w:eastAsia="仿宋_GB2312"/>
                <w:color w:val="000000" w:themeColor="text1"/>
                <w:kern w:val="0"/>
                <w:sz w:val="32"/>
                <w:szCs w:val="32"/>
              </w:rPr>
            </w:pPr>
            <w:r>
              <w:rPr>
                <w:rFonts w:hAnsi="仿宋_GB2312" w:eastAsia="仿宋_GB2312"/>
                <w:color w:val="000000" w:themeColor="text1"/>
                <w:kern w:val="0"/>
                <w:sz w:val="32"/>
                <w:szCs w:val="32"/>
              </w:rPr>
              <w:t>指</w:t>
            </w:r>
            <w:r>
              <w:rPr>
                <w:rFonts w:eastAsia="仿宋_GB2312"/>
                <w:color w:val="000000" w:themeColor="text1"/>
                <w:kern w:val="0"/>
                <w:sz w:val="32"/>
                <w:szCs w:val="32"/>
              </w:rPr>
              <w:br w:type="textWrapping"/>
            </w:r>
            <w:r>
              <w:rPr>
                <w:rFonts w:hAnsi="仿宋_GB2312" w:eastAsia="仿宋_GB2312"/>
                <w:color w:val="000000" w:themeColor="text1"/>
                <w:kern w:val="0"/>
                <w:sz w:val="32"/>
                <w:szCs w:val="32"/>
              </w:rPr>
              <w:t>挥</w:t>
            </w:r>
          </w:p>
          <w:p>
            <w:pPr>
              <w:widowControl/>
              <w:spacing w:line="420" w:lineRule="exact"/>
              <w:jc w:val="center"/>
              <w:textAlignment w:val="center"/>
              <w:rPr>
                <w:rFonts w:eastAsia="仿宋_GB2312"/>
                <w:color w:val="000000" w:themeColor="text1"/>
                <w:sz w:val="32"/>
                <w:szCs w:val="32"/>
              </w:rPr>
            </w:pPr>
            <w:r>
              <w:rPr>
                <w:rFonts w:hAnsi="仿宋_GB2312" w:eastAsia="仿宋_GB2312"/>
                <w:color w:val="000000" w:themeColor="text1"/>
                <w:kern w:val="0"/>
                <w:sz w:val="32"/>
                <w:szCs w:val="32"/>
              </w:rPr>
              <w:t>长</w:t>
            </w:r>
          </w:p>
        </w:tc>
        <w:tc>
          <w:tcPr>
            <w:tcW w:w="1980"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textAlignment w:val="center"/>
              <w:rPr>
                <w:rFonts w:eastAsia="仿宋_GB2312"/>
                <w:color w:val="000000" w:themeColor="text1"/>
                <w:sz w:val="24"/>
              </w:rPr>
            </w:pPr>
            <w:r>
              <w:rPr>
                <w:rFonts w:hAnsi="仿宋_GB2312" w:eastAsia="仿宋_GB2312"/>
                <w:color w:val="000000" w:themeColor="text1"/>
                <w:kern w:val="0"/>
                <w:sz w:val="24"/>
              </w:rPr>
              <w:t>市政府协管</w:t>
            </w:r>
            <w:r>
              <w:rPr>
                <w:rFonts w:eastAsia="仿宋_GB2312"/>
                <w:color w:val="000000" w:themeColor="text1"/>
                <w:kern w:val="0"/>
                <w:sz w:val="24"/>
              </w:rPr>
              <w:br w:type="textWrapping"/>
            </w:r>
            <w:r>
              <w:rPr>
                <w:rFonts w:hAnsi="仿宋_GB2312" w:eastAsia="仿宋_GB2312"/>
                <w:color w:val="000000" w:themeColor="text1"/>
                <w:kern w:val="0"/>
                <w:sz w:val="24"/>
              </w:rPr>
              <w:t>副秘书长</w:t>
            </w:r>
          </w:p>
        </w:tc>
        <w:tc>
          <w:tcPr>
            <w:tcW w:w="10890" w:type="dxa"/>
            <w:vMerge w:val="continue"/>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widowControl/>
              <w:spacing w:line="420" w:lineRule="exact"/>
              <w:ind w:firstLine="482" w:firstLineChars="200"/>
              <w:textAlignment w:val="center"/>
              <w:rPr>
                <w:rFonts w:eastAsia="仿宋_GB2312"/>
                <w:b/>
                <w:color w:val="000000" w:themeColor="text1"/>
                <w:sz w:val="24"/>
              </w:rPr>
            </w:pPr>
          </w:p>
        </w:tc>
      </w:tr>
      <w:tr>
        <w:tblPrEx>
          <w:tblCellMar>
            <w:top w:w="0" w:type="dxa"/>
            <w:left w:w="0" w:type="dxa"/>
            <w:bottom w:w="0" w:type="dxa"/>
            <w:right w:w="0" w:type="dxa"/>
          </w:tblCellMar>
        </w:tblPrEx>
        <w:trPr>
          <w:trHeight w:val="977" w:hRule="atLeast"/>
          <w:jc w:val="center"/>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textAlignment w:val="center"/>
              <w:rPr>
                <w:rFonts w:eastAsia="仿宋_GB2312"/>
                <w:color w:val="000000" w:themeColor="text1"/>
                <w:kern w:val="0"/>
                <w:sz w:val="24"/>
              </w:rPr>
            </w:pPr>
            <w:r>
              <w:rPr>
                <w:rFonts w:hAnsi="仿宋_GB2312" w:eastAsia="仿宋_GB2312"/>
                <w:color w:val="000000" w:themeColor="text1"/>
                <w:kern w:val="0"/>
                <w:sz w:val="24"/>
              </w:rPr>
              <w:t>市工信局</w:t>
            </w:r>
          </w:p>
          <w:p>
            <w:pPr>
              <w:spacing w:line="420" w:lineRule="exact"/>
              <w:jc w:val="center"/>
              <w:textAlignment w:val="center"/>
              <w:rPr>
                <w:color w:val="000000" w:themeColor="text1"/>
              </w:rPr>
            </w:pPr>
            <w:r>
              <w:rPr>
                <w:rFonts w:hAnsi="仿宋_GB2312" w:eastAsia="仿宋_GB2312"/>
                <w:color w:val="000000" w:themeColor="text1"/>
                <w:kern w:val="0"/>
                <w:sz w:val="24"/>
              </w:rPr>
              <w:t>主要负责人</w:t>
            </w:r>
          </w:p>
        </w:tc>
        <w:tc>
          <w:tcPr>
            <w:tcW w:w="1089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spacing w:line="420" w:lineRule="exact"/>
              <w:rPr>
                <w:rFonts w:eastAsia="仿宋_GB2312"/>
                <w:b/>
                <w:color w:val="000000" w:themeColor="text1"/>
                <w:sz w:val="24"/>
              </w:rPr>
            </w:pPr>
          </w:p>
        </w:tc>
      </w:tr>
      <w:tr>
        <w:tblPrEx>
          <w:tblCellMar>
            <w:top w:w="0" w:type="dxa"/>
            <w:left w:w="0" w:type="dxa"/>
            <w:bottom w:w="0" w:type="dxa"/>
            <w:right w:w="0" w:type="dxa"/>
          </w:tblCellMar>
        </w:tblPrEx>
        <w:trPr>
          <w:trHeight w:val="964" w:hRule="atLeast"/>
          <w:jc w:val="center"/>
        </w:trPr>
        <w:tc>
          <w:tcPr>
            <w:tcW w:w="107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eastAsia="仿宋_GB2312"/>
                <w:color w:val="000000" w:themeColor="text1"/>
                <w:kern w:val="0"/>
                <w:sz w:val="24"/>
              </w:rPr>
            </w:pPr>
            <w:r>
              <w:rPr>
                <w:rFonts w:hAnsi="仿宋_GB2312" w:eastAsia="仿宋_GB2312"/>
                <w:color w:val="000000" w:themeColor="text1"/>
                <w:kern w:val="0"/>
                <w:sz w:val="24"/>
              </w:rPr>
              <w:t>市应急局</w:t>
            </w:r>
            <w:r>
              <w:rPr>
                <w:rFonts w:eastAsia="仿宋_GB2312"/>
                <w:color w:val="000000" w:themeColor="text1"/>
                <w:kern w:val="0"/>
                <w:sz w:val="24"/>
              </w:rPr>
              <w:br w:type="textWrapping"/>
            </w:r>
            <w:r>
              <w:rPr>
                <w:rFonts w:hAnsi="仿宋_GB2312" w:eastAsia="仿宋_GB2312"/>
                <w:color w:val="000000" w:themeColor="text1"/>
                <w:kern w:val="0"/>
                <w:sz w:val="24"/>
              </w:rPr>
              <w:t>主要负责人</w:t>
            </w:r>
            <w:r>
              <w:rPr>
                <w:rFonts w:eastAsia="仿宋_GB2312"/>
                <w:color w:val="000000" w:themeColor="text1"/>
                <w:kern w:val="0"/>
                <w:sz w:val="24"/>
              </w:rPr>
              <w:t xml:space="preserve"> </w:t>
            </w:r>
          </w:p>
        </w:tc>
        <w:tc>
          <w:tcPr>
            <w:tcW w:w="1089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420" w:lineRule="exact"/>
              <w:rPr>
                <w:rFonts w:eastAsia="仿宋_GB2312"/>
                <w:b/>
                <w:color w:val="000000" w:themeColor="text1"/>
                <w:sz w:val="24"/>
              </w:rPr>
            </w:pPr>
          </w:p>
        </w:tc>
      </w:tr>
      <w:tr>
        <w:tblPrEx>
          <w:tblCellMar>
            <w:top w:w="0" w:type="dxa"/>
            <w:left w:w="0" w:type="dxa"/>
            <w:bottom w:w="0" w:type="dxa"/>
            <w:right w:w="0" w:type="dxa"/>
          </w:tblCellMar>
        </w:tblPrEx>
        <w:trPr>
          <w:trHeight w:val="947" w:hRule="atLeast"/>
          <w:jc w:val="center"/>
        </w:trPr>
        <w:tc>
          <w:tcPr>
            <w:tcW w:w="1079"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eastAsia="仿宋_GB2312"/>
                <w:color w:val="000000" w:themeColor="text1"/>
                <w:sz w:val="24"/>
              </w:rPr>
            </w:pPr>
            <w:r>
              <w:rPr>
                <w:rFonts w:hAnsi="仿宋_GB2312" w:eastAsia="仿宋_GB2312"/>
                <w:color w:val="000000" w:themeColor="text1"/>
                <w:sz w:val="24"/>
              </w:rPr>
              <w:t>市消防</w:t>
            </w:r>
            <w:r>
              <w:rPr>
                <w:rFonts w:hint="eastAsia" w:hAnsi="仿宋_GB2312" w:eastAsia="仿宋_GB2312"/>
                <w:color w:val="000000" w:themeColor="text1"/>
                <w:sz w:val="24"/>
              </w:rPr>
              <w:t>救援</w:t>
            </w:r>
            <w:r>
              <w:rPr>
                <w:rFonts w:hAnsi="仿宋_GB2312" w:eastAsia="仿宋_GB2312"/>
                <w:color w:val="000000" w:themeColor="text1"/>
                <w:sz w:val="24"/>
              </w:rPr>
              <w:t>支队</w:t>
            </w:r>
          </w:p>
          <w:p>
            <w:pPr>
              <w:pStyle w:val="98"/>
              <w:ind w:left="420" w:firstLine="0" w:firstLineChars="0"/>
              <w:rPr>
                <w:rFonts w:ascii="Times New Roman" w:hAnsi="Times New Roman" w:cs="Times New Roman"/>
                <w:color w:val="000000" w:themeColor="text1"/>
              </w:rPr>
            </w:pPr>
            <w:r>
              <w:rPr>
                <w:rFonts w:ascii="Times New Roman" w:cs="Times New Roman"/>
                <w:color w:val="000000" w:themeColor="text1"/>
              </w:rPr>
              <w:t>主要负责人</w:t>
            </w:r>
          </w:p>
        </w:tc>
        <w:tc>
          <w:tcPr>
            <w:tcW w:w="1089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420" w:lineRule="exact"/>
              <w:rPr>
                <w:rFonts w:eastAsia="仿宋_GB2312"/>
                <w:b/>
                <w:color w:val="000000" w:themeColor="text1"/>
                <w:sz w:val="24"/>
              </w:rPr>
            </w:pPr>
          </w:p>
        </w:tc>
      </w:tr>
      <w:tr>
        <w:tblPrEx>
          <w:tblCellMar>
            <w:top w:w="0" w:type="dxa"/>
            <w:left w:w="0" w:type="dxa"/>
            <w:bottom w:w="0" w:type="dxa"/>
            <w:right w:w="0" w:type="dxa"/>
          </w:tblCellMar>
        </w:tblPrEx>
        <w:trPr>
          <w:trHeight w:val="694" w:hRule="atLeast"/>
          <w:jc w:val="center"/>
        </w:trPr>
        <w:tc>
          <w:tcPr>
            <w:tcW w:w="107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420" w:lineRule="exact"/>
              <w:jc w:val="center"/>
              <w:textAlignment w:val="center"/>
              <w:rPr>
                <w:rFonts w:eastAsia="仿宋_GB2312"/>
                <w:color w:val="000000" w:themeColor="text1"/>
                <w:kern w:val="0"/>
                <w:sz w:val="32"/>
                <w:szCs w:val="32"/>
              </w:rPr>
            </w:pPr>
          </w:p>
          <w:p>
            <w:pPr>
              <w:widowControl/>
              <w:spacing w:line="420" w:lineRule="exact"/>
              <w:jc w:val="center"/>
              <w:textAlignment w:val="center"/>
              <w:rPr>
                <w:rFonts w:eastAsia="仿宋_GB2312"/>
                <w:color w:val="000000" w:themeColor="text1"/>
                <w:kern w:val="0"/>
                <w:sz w:val="32"/>
                <w:szCs w:val="32"/>
              </w:rPr>
            </w:pPr>
            <w:r>
              <w:rPr>
                <w:rFonts w:hAnsi="仿宋_GB2312" w:eastAsia="仿宋_GB2312"/>
                <w:color w:val="000000" w:themeColor="text1"/>
                <w:kern w:val="0"/>
                <w:sz w:val="32"/>
                <w:szCs w:val="32"/>
              </w:rPr>
              <w:t>成</w:t>
            </w:r>
            <w:r>
              <w:rPr>
                <w:rFonts w:eastAsia="仿宋_GB2312"/>
                <w:color w:val="000000" w:themeColor="text1"/>
                <w:kern w:val="0"/>
                <w:sz w:val="32"/>
                <w:szCs w:val="32"/>
              </w:rPr>
              <w:br w:type="textWrapping"/>
            </w:r>
            <w:r>
              <w:rPr>
                <w:rFonts w:hAnsi="仿宋_GB2312" w:eastAsia="仿宋_GB2312"/>
                <w:color w:val="000000" w:themeColor="text1"/>
                <w:kern w:val="0"/>
                <w:sz w:val="32"/>
                <w:szCs w:val="32"/>
              </w:rPr>
              <w:t>员</w:t>
            </w:r>
          </w:p>
          <w:p>
            <w:pPr>
              <w:widowControl/>
              <w:spacing w:line="420" w:lineRule="exact"/>
              <w:jc w:val="center"/>
              <w:textAlignment w:val="center"/>
              <w:rPr>
                <w:rFonts w:eastAsia="仿宋_GB2312"/>
                <w:color w:val="000000" w:themeColor="text1"/>
                <w:kern w:val="0"/>
                <w:sz w:val="32"/>
                <w:szCs w:val="32"/>
              </w:rPr>
            </w:pPr>
            <w:r>
              <w:rPr>
                <w:rFonts w:hAnsi="仿宋_GB2312" w:eastAsia="仿宋_GB2312"/>
                <w:color w:val="000000" w:themeColor="text1"/>
                <w:kern w:val="0"/>
                <w:sz w:val="32"/>
                <w:szCs w:val="32"/>
              </w:rPr>
              <w:t>单</w:t>
            </w:r>
          </w:p>
          <w:p>
            <w:pPr>
              <w:widowControl/>
              <w:spacing w:line="420" w:lineRule="exact"/>
              <w:jc w:val="center"/>
              <w:textAlignment w:val="center"/>
              <w:rPr>
                <w:rFonts w:eastAsia="仿宋_GB2312"/>
                <w:color w:val="000000" w:themeColor="text1"/>
                <w:sz w:val="32"/>
                <w:szCs w:val="32"/>
              </w:rPr>
            </w:pPr>
            <w:r>
              <w:rPr>
                <w:rFonts w:hAnsi="仿宋_GB2312" w:eastAsia="仿宋_GB2312"/>
                <w:color w:val="000000" w:themeColor="text1"/>
                <w:kern w:val="0"/>
                <w:sz w:val="32"/>
                <w:szCs w:val="32"/>
              </w:rPr>
              <w:t>位</w:t>
            </w:r>
          </w:p>
        </w:tc>
        <w:tc>
          <w:tcPr>
            <w:tcW w:w="198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eastAsia="仿宋_GB2312"/>
                <w:color w:val="000000" w:themeColor="text1"/>
                <w:sz w:val="24"/>
              </w:rPr>
            </w:pPr>
            <w:r>
              <w:rPr>
                <w:rFonts w:hAnsi="仿宋_GB2312" w:eastAsia="仿宋_GB2312"/>
                <w:color w:val="000000" w:themeColor="text1"/>
                <w:kern w:val="0"/>
                <w:sz w:val="24"/>
              </w:rPr>
              <w:t>市委宣传部</w:t>
            </w:r>
          </w:p>
        </w:tc>
        <w:tc>
          <w:tcPr>
            <w:tcW w:w="108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ind w:firstLine="480" w:firstLineChars="200"/>
              <w:textAlignment w:val="center"/>
              <w:rPr>
                <w:rFonts w:eastAsia="仿宋_GB2312"/>
                <w:bCs/>
                <w:color w:val="000000" w:themeColor="text1"/>
                <w:sz w:val="24"/>
              </w:rPr>
            </w:pPr>
            <w:r>
              <w:rPr>
                <w:rFonts w:hAnsi="仿宋_GB2312" w:eastAsia="仿宋_GB2312"/>
                <w:bCs/>
                <w:color w:val="000000" w:themeColor="text1"/>
                <w:sz w:val="24"/>
              </w:rPr>
              <w:t>根据市现场指挥部的统一部署，组织协调新闻媒体开展应急新闻报道，积极引导舆论。</w:t>
            </w:r>
          </w:p>
        </w:tc>
      </w:tr>
      <w:tr>
        <w:tblPrEx>
          <w:tblCellMar>
            <w:top w:w="0" w:type="dxa"/>
            <w:left w:w="0" w:type="dxa"/>
            <w:bottom w:w="0" w:type="dxa"/>
            <w:right w:w="0" w:type="dxa"/>
          </w:tblCellMar>
        </w:tblPrEx>
        <w:trPr>
          <w:trHeight w:val="679"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市发改委</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负责协调落实市级重要物资和应急储备物资动用计划和指令。</w:t>
            </w:r>
          </w:p>
        </w:tc>
      </w:tr>
      <w:tr>
        <w:tblPrEx>
          <w:tblCellMar>
            <w:top w:w="0" w:type="dxa"/>
            <w:left w:w="0" w:type="dxa"/>
            <w:bottom w:w="0" w:type="dxa"/>
            <w:right w:w="0" w:type="dxa"/>
          </w:tblCellMar>
        </w:tblPrEx>
        <w:trPr>
          <w:trHeight w:val="933"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市工信局</w:t>
            </w:r>
          </w:p>
          <w:p>
            <w:pPr>
              <w:widowControl/>
              <w:spacing w:line="420" w:lineRule="exact"/>
              <w:jc w:val="center"/>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（市国资委）</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负责市指挥部办公室有关职责有关工作；负责紧急状态下重要物资生产组织工作；指导工业和信息化相关行业加强安全生产管理；负责较大生产安全事故应对中市级应急医药储备的调拨保障；</w:t>
            </w:r>
            <w:r>
              <w:rPr>
                <w:rFonts w:hAnsi="仿宋_GB2312" w:eastAsia="仿宋_GB2312"/>
                <w:color w:val="000000" w:themeColor="text1"/>
                <w:sz w:val="24"/>
              </w:rPr>
              <w:t>会同市应急局参与市属企业事故应急救援和善后处理，配合有关部门督促市属企业做好安全生产和应急管理工作；配合民爆生产和销售企业所在地人民政府指导生产安全事故的应急处置工作；负责组织协调电信运营企业做好事故抢险救援通信保障应急工作。</w:t>
            </w:r>
          </w:p>
        </w:tc>
      </w:tr>
      <w:tr>
        <w:tblPrEx>
          <w:tblCellMar>
            <w:top w:w="0" w:type="dxa"/>
            <w:left w:w="0" w:type="dxa"/>
            <w:bottom w:w="0" w:type="dxa"/>
            <w:right w:w="0" w:type="dxa"/>
          </w:tblCellMar>
        </w:tblPrEx>
        <w:trPr>
          <w:trHeight w:val="1052"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市公安局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负责事故现场警戒、治安管理工作；协助事故区域人员疏散；打击事故现场的违法犯罪活动；负责事故救援现场周边道路交通疏导，必要时实行交通管制，保障应急救援道路交通顺畅；参与事故现场抢险救援工作；对遇难人员进行尸体检验、数据勘验和身份识别。</w:t>
            </w:r>
          </w:p>
        </w:tc>
      </w:tr>
      <w:tr>
        <w:tblPrEx>
          <w:tblCellMar>
            <w:top w:w="0" w:type="dxa"/>
            <w:left w:w="0" w:type="dxa"/>
            <w:bottom w:w="0" w:type="dxa"/>
            <w:right w:w="0" w:type="dxa"/>
          </w:tblCellMar>
        </w:tblPrEx>
        <w:trPr>
          <w:trHeight w:val="703"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市民政局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负责市较大生产安全事故中造成的死亡人员遗体火化工作。</w:t>
            </w:r>
          </w:p>
        </w:tc>
      </w:tr>
      <w:tr>
        <w:tblPrEx>
          <w:tblCellMar>
            <w:top w:w="0" w:type="dxa"/>
            <w:left w:w="0" w:type="dxa"/>
            <w:bottom w:w="0" w:type="dxa"/>
            <w:right w:w="0" w:type="dxa"/>
          </w:tblCellMar>
        </w:tblPrEx>
        <w:trPr>
          <w:trHeight w:val="601"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市财政局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utoSpaceDE w:val="0"/>
              <w:autoSpaceDN w:val="0"/>
              <w:adjustRightInd w:val="0"/>
              <w:ind w:firstLine="480" w:firstLineChars="200"/>
              <w:jc w:val="left"/>
              <w:rPr>
                <w:rStyle w:val="114"/>
                <w:rFonts w:hint="default" w:ascii="Times New Roman" w:hAnsi="Times New Roman" w:eastAsia="仿宋_GB2312" w:cs="Times New Roman"/>
                <w:kern w:val="0"/>
              </w:rPr>
            </w:pPr>
            <w:r>
              <w:rPr>
                <w:rStyle w:val="114"/>
                <w:rFonts w:hint="default" w:ascii="Times New Roman" w:hAnsi="仿宋_GB2312" w:eastAsia="仿宋_GB2312" w:cs="Times New Roman"/>
                <w:color w:val="000000" w:themeColor="text1"/>
              </w:rPr>
              <w:t>按照分级负担原则，负责落实扑救生产安全事故所需经费和生产安全事故应急救援项目配套资金；负责及时支付经省指挥部协调救援工作发生的医疗救助、事故评估等省级应急救援费用；做好应急资金使用的监督管理工作。</w:t>
            </w:r>
          </w:p>
        </w:tc>
      </w:tr>
      <w:tr>
        <w:tblPrEx>
          <w:tblCellMar>
            <w:top w:w="0" w:type="dxa"/>
            <w:left w:w="0" w:type="dxa"/>
            <w:bottom w:w="0" w:type="dxa"/>
            <w:right w:w="0" w:type="dxa"/>
          </w:tblCellMar>
        </w:tblPrEx>
        <w:trPr>
          <w:trHeight w:val="647"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市人社局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指导事发地有关部门做好事故伤亡人员的工伤保险待遇落实和受灾人员再就业工作。</w:t>
            </w:r>
          </w:p>
        </w:tc>
      </w:tr>
      <w:tr>
        <w:tblPrEx>
          <w:tblCellMar>
            <w:top w:w="0" w:type="dxa"/>
            <w:left w:w="0" w:type="dxa"/>
            <w:bottom w:w="0" w:type="dxa"/>
            <w:right w:w="0" w:type="dxa"/>
          </w:tblCellMar>
        </w:tblPrEx>
        <w:trPr>
          <w:trHeight w:val="1112"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市自然资源局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负责会同市气象局发布地质灾害气象风险预警；为生产安全事故应急救援提供地质灾害相关资料、技术指导。</w:t>
            </w:r>
          </w:p>
        </w:tc>
      </w:tr>
      <w:tr>
        <w:tblPrEx>
          <w:tblCellMar>
            <w:top w:w="0" w:type="dxa"/>
            <w:left w:w="0" w:type="dxa"/>
            <w:bottom w:w="0" w:type="dxa"/>
            <w:right w:w="0" w:type="dxa"/>
          </w:tblCellMar>
        </w:tblPrEx>
        <w:trPr>
          <w:trHeight w:val="696" w:hRule="atLeast"/>
          <w:jc w:val="center"/>
        </w:trPr>
        <w:tc>
          <w:tcPr>
            <w:tcW w:w="107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420" w:lineRule="exact"/>
              <w:jc w:val="center"/>
              <w:textAlignment w:val="center"/>
              <w:rPr>
                <w:rFonts w:eastAsia="仿宋_GB2312"/>
                <w:color w:val="000000" w:themeColor="text1"/>
                <w:kern w:val="0"/>
                <w:sz w:val="32"/>
                <w:szCs w:val="32"/>
              </w:rPr>
            </w:pPr>
            <w:r>
              <w:rPr>
                <w:rFonts w:hAnsi="仿宋_GB2312" w:eastAsia="仿宋_GB2312"/>
                <w:color w:val="000000" w:themeColor="text1"/>
                <w:kern w:val="0"/>
                <w:sz w:val="32"/>
                <w:szCs w:val="32"/>
              </w:rPr>
              <w:t>成</w:t>
            </w:r>
            <w:r>
              <w:rPr>
                <w:rFonts w:eastAsia="仿宋_GB2312"/>
                <w:color w:val="000000" w:themeColor="text1"/>
                <w:kern w:val="0"/>
                <w:sz w:val="32"/>
                <w:szCs w:val="32"/>
              </w:rPr>
              <w:br w:type="textWrapping"/>
            </w:r>
            <w:r>
              <w:rPr>
                <w:rFonts w:hAnsi="仿宋_GB2312" w:eastAsia="仿宋_GB2312"/>
                <w:color w:val="000000" w:themeColor="text1"/>
                <w:kern w:val="0"/>
                <w:sz w:val="32"/>
                <w:szCs w:val="32"/>
              </w:rPr>
              <w:t>员</w:t>
            </w:r>
          </w:p>
          <w:p>
            <w:pPr>
              <w:widowControl/>
              <w:spacing w:line="420" w:lineRule="exact"/>
              <w:jc w:val="center"/>
              <w:textAlignment w:val="center"/>
              <w:rPr>
                <w:rFonts w:eastAsia="仿宋_GB2312"/>
                <w:color w:val="000000" w:themeColor="text1"/>
                <w:kern w:val="0"/>
                <w:sz w:val="32"/>
                <w:szCs w:val="32"/>
              </w:rPr>
            </w:pPr>
            <w:r>
              <w:rPr>
                <w:rFonts w:hAnsi="仿宋_GB2312" w:eastAsia="仿宋_GB2312"/>
                <w:color w:val="000000" w:themeColor="text1"/>
                <w:kern w:val="0"/>
                <w:sz w:val="32"/>
                <w:szCs w:val="32"/>
              </w:rPr>
              <w:t>单</w:t>
            </w:r>
          </w:p>
          <w:p>
            <w:pPr>
              <w:spacing w:line="420" w:lineRule="exact"/>
              <w:jc w:val="center"/>
              <w:rPr>
                <w:rFonts w:eastAsia="仿宋_GB2312"/>
                <w:color w:val="000000" w:themeColor="text1"/>
                <w:sz w:val="32"/>
                <w:szCs w:val="32"/>
              </w:rPr>
            </w:pPr>
            <w:r>
              <w:rPr>
                <w:rFonts w:hAnsi="仿宋_GB2312" w:eastAsia="仿宋_GB2312"/>
                <w:color w:val="000000" w:themeColor="text1"/>
                <w:kern w:val="0"/>
                <w:sz w:val="32"/>
                <w:szCs w:val="32"/>
              </w:rPr>
              <w:t>位</w:t>
            </w:r>
          </w:p>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市生态环境局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负责生产安全事故应急救援中的环境应急监测工作，并提出防范次生环境污染建议。</w:t>
            </w:r>
          </w:p>
        </w:tc>
      </w:tr>
      <w:tr>
        <w:tblPrEx>
          <w:tblCellMar>
            <w:top w:w="0" w:type="dxa"/>
            <w:left w:w="0" w:type="dxa"/>
            <w:bottom w:w="0" w:type="dxa"/>
            <w:right w:w="0" w:type="dxa"/>
          </w:tblCellMar>
        </w:tblPrEx>
        <w:trPr>
          <w:trHeight w:val="927"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eastAsia="仿宋_GB2312"/>
                <w:color w:val="000000" w:themeColor="text1"/>
                <w:kern w:val="0"/>
                <w:sz w:val="24"/>
              </w:rPr>
            </w:pPr>
            <w:r>
              <w:rPr>
                <w:rFonts w:hAnsi="仿宋_GB2312" w:eastAsia="仿宋_GB2312"/>
                <w:color w:val="000000" w:themeColor="text1"/>
                <w:kern w:val="0"/>
                <w:sz w:val="24"/>
              </w:rPr>
              <w:t>市交通局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ind w:firstLine="480" w:firstLineChars="200"/>
              <w:rPr>
                <w:rFonts w:eastAsia="仿宋_GB2312"/>
                <w:bCs/>
                <w:color w:val="000000" w:themeColor="text1"/>
                <w:sz w:val="24"/>
              </w:rPr>
            </w:pPr>
            <w:r>
              <w:rPr>
                <w:rFonts w:hAnsi="仿宋_GB2312" w:eastAsia="仿宋_GB2312"/>
                <w:bCs/>
                <w:color w:val="000000" w:themeColor="text1"/>
                <w:sz w:val="24"/>
              </w:rPr>
              <w:t>负责协调征用公路运输车辆及水路运输船舶，保障应急救援人员、物资公路运输通道通行；负责组织协调道路运输、水上交通、船舶作业、公路建设领域的事故应急处置工作。</w:t>
            </w:r>
          </w:p>
        </w:tc>
      </w:tr>
      <w:tr>
        <w:tblPrEx>
          <w:tblCellMar>
            <w:top w:w="0" w:type="dxa"/>
            <w:left w:w="0" w:type="dxa"/>
            <w:bottom w:w="0" w:type="dxa"/>
            <w:right w:w="0" w:type="dxa"/>
          </w:tblCellMar>
        </w:tblPrEx>
        <w:trPr>
          <w:trHeight w:val="743"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市水利局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负责组织水库生产及水利工程建设领域生产安全事故应急处置工作。</w:t>
            </w:r>
          </w:p>
        </w:tc>
      </w:tr>
      <w:tr>
        <w:tblPrEx>
          <w:tblCellMar>
            <w:top w:w="0" w:type="dxa"/>
            <w:left w:w="0" w:type="dxa"/>
            <w:bottom w:w="0" w:type="dxa"/>
            <w:right w:w="0" w:type="dxa"/>
          </w:tblCellMar>
        </w:tblPrEx>
        <w:trPr>
          <w:trHeight w:val="647"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市农业农村局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负责组织协调农业生产领域（含渔业生产作业）生产安全事故的应急处置工作。</w:t>
            </w:r>
          </w:p>
        </w:tc>
      </w:tr>
      <w:tr>
        <w:tblPrEx>
          <w:tblCellMar>
            <w:top w:w="0" w:type="dxa"/>
            <w:left w:w="0" w:type="dxa"/>
            <w:bottom w:w="0" w:type="dxa"/>
            <w:right w:w="0" w:type="dxa"/>
          </w:tblCellMar>
        </w:tblPrEx>
        <w:trPr>
          <w:trHeight w:val="1023"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市卫健委</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负责实施生产安全事故紧急医学救援工作，组织协调事发地相关部门开展事故伤病员医疗救治、相关区域卫生防疫和心理危机干预等工作，必要时，协调调动市级及事发地周边地区医疗卫生资源，给予指导和支持。</w:t>
            </w:r>
          </w:p>
        </w:tc>
      </w:tr>
      <w:tr>
        <w:tblPrEx>
          <w:tblCellMar>
            <w:top w:w="0" w:type="dxa"/>
            <w:left w:w="0" w:type="dxa"/>
            <w:bottom w:w="0" w:type="dxa"/>
            <w:right w:w="0" w:type="dxa"/>
          </w:tblCellMar>
        </w:tblPrEx>
        <w:trPr>
          <w:trHeight w:val="2057"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20" w:lineRule="exact"/>
              <w:ind w:firstLine="480" w:firstLineChars="200"/>
              <w:textAlignment w:val="center"/>
              <w:rPr>
                <w:rStyle w:val="114"/>
                <w:rFonts w:hint="default" w:ascii="Times New Roman" w:hAnsi="Times New Roman" w:eastAsia="仿宋_GB2312" w:cs="Times New Roman"/>
                <w:color w:val="000000" w:themeColor="text1"/>
              </w:rPr>
            </w:pPr>
            <w:r>
              <w:rPr>
                <w:rStyle w:val="114"/>
                <w:rFonts w:hint="default" w:ascii="Times New Roman" w:hAnsi="仿宋_GB2312" w:eastAsia="仿宋_GB2312" w:cs="Times New Roman"/>
                <w:color w:val="000000" w:themeColor="text1"/>
              </w:rPr>
              <w:t>市应急局</w:t>
            </w:r>
          </w:p>
        </w:tc>
        <w:tc>
          <w:tcPr>
            <w:tcW w:w="1089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ind w:firstLine="480" w:firstLineChars="200"/>
              <w:rPr>
                <w:rStyle w:val="114"/>
                <w:rFonts w:hint="default" w:ascii="Times New Roman" w:hAnsi="Times New Roman" w:eastAsia="仿宋_GB2312" w:cs="Times New Roman"/>
                <w:color w:val="000000" w:themeColor="text1"/>
              </w:rPr>
            </w:pPr>
            <w:r>
              <w:rPr>
                <w:rFonts w:hAnsi="仿宋_GB2312" w:eastAsia="仿宋_GB2312"/>
                <w:bCs/>
                <w:color w:val="000000" w:themeColor="text1"/>
                <w:sz w:val="24"/>
              </w:rPr>
              <w:t>承担市生产安全事故应急指挥部办公室的日常工作；制定、修订生产安全事故专项应急预案并演练；指导全市生产安全事故风险防控、监测预警、应急准备和应急救援工作；组织事故信息接收、核查、上报、发布；综合研判事故发展态势并提出应对建议，协助市委、市政府指定的负责同志组织较大事故应急处置工作；组织协调有关部门、单位和应急救援队伍做好事故救援的各项工作；参与较大事故的调查处理；</w:t>
            </w:r>
            <w:r>
              <w:rPr>
                <w:rFonts w:hAnsi="仿宋_GB2312" w:eastAsia="仿宋_GB2312"/>
                <w:color w:val="000000" w:themeColor="text1"/>
                <w:sz w:val="24"/>
              </w:rPr>
              <w:t>与各成员单位建立地震信息通报机制，为及时预防事故发生提供预警决策信息；</w:t>
            </w:r>
            <w:r>
              <w:rPr>
                <w:rFonts w:hAnsi="仿宋_GB2312" w:eastAsia="仿宋_GB2312"/>
                <w:bCs/>
                <w:color w:val="000000" w:themeColor="text1"/>
                <w:sz w:val="24"/>
              </w:rPr>
              <w:t>完成省应急厅和市委市政府交办的其他工作。</w:t>
            </w:r>
          </w:p>
        </w:tc>
      </w:tr>
      <w:tr>
        <w:tblPrEx>
          <w:tblCellMar>
            <w:top w:w="0" w:type="dxa"/>
            <w:left w:w="0" w:type="dxa"/>
            <w:bottom w:w="0" w:type="dxa"/>
            <w:right w:w="0" w:type="dxa"/>
          </w:tblCellMar>
        </w:tblPrEx>
        <w:trPr>
          <w:trHeight w:val="987"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eastAsia="仿宋_GB2312"/>
                <w:color w:val="000000" w:themeColor="text1"/>
                <w:sz w:val="24"/>
              </w:rPr>
            </w:pPr>
            <w:r>
              <w:rPr>
                <w:rFonts w:hAnsi="仿宋_GB2312" w:eastAsia="仿宋_GB2312"/>
                <w:color w:val="000000" w:themeColor="text1"/>
                <w:kern w:val="0"/>
                <w:sz w:val="24"/>
              </w:rPr>
              <w:t>市能源局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ind w:firstLine="480" w:firstLineChars="200"/>
              <w:rPr>
                <w:rFonts w:eastAsia="仿宋_GB2312"/>
                <w:color w:val="000000" w:themeColor="text1"/>
                <w:sz w:val="24"/>
              </w:rPr>
            </w:pPr>
            <w:r>
              <w:rPr>
                <w:rFonts w:hAnsi="仿宋_GB2312" w:eastAsia="仿宋_GB2312"/>
                <w:color w:val="000000" w:themeColor="text1"/>
                <w:sz w:val="24"/>
              </w:rPr>
              <w:t>负责从行业规划、产业政策、初步设计、竣工验收等方面加强相关行业安全生产及应急管理工作；参与事故应急救援工作；组织协调电力企业做好事故抢救过程中的电力运行保障工作，配合协调其他生产安全事故的电力保障工作。</w:t>
            </w:r>
          </w:p>
        </w:tc>
      </w:tr>
      <w:tr>
        <w:tblPrEx>
          <w:tblCellMar>
            <w:top w:w="0" w:type="dxa"/>
            <w:left w:w="0" w:type="dxa"/>
            <w:bottom w:w="0" w:type="dxa"/>
            <w:right w:w="0" w:type="dxa"/>
          </w:tblCellMar>
        </w:tblPrEx>
        <w:trPr>
          <w:trHeight w:val="666"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eastAsia="仿宋_GB2312"/>
                <w:color w:val="000000" w:themeColor="text1"/>
                <w:sz w:val="24"/>
              </w:rPr>
            </w:pPr>
            <w:r>
              <w:rPr>
                <w:rFonts w:hAnsi="仿宋_GB2312" w:eastAsia="仿宋_GB2312"/>
                <w:color w:val="000000" w:themeColor="text1"/>
                <w:kern w:val="0"/>
                <w:sz w:val="24"/>
              </w:rPr>
              <w:t>市气象局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ind w:firstLine="480" w:firstLineChars="200"/>
              <w:rPr>
                <w:rFonts w:eastAsia="仿宋_GB2312"/>
                <w:color w:val="000000" w:themeColor="text1"/>
                <w:sz w:val="24"/>
              </w:rPr>
            </w:pPr>
            <w:r>
              <w:rPr>
                <w:rFonts w:hAnsi="仿宋_GB2312" w:eastAsia="仿宋_GB2312"/>
                <w:color w:val="000000" w:themeColor="text1"/>
                <w:sz w:val="24"/>
              </w:rPr>
              <w:t>负责事故救援现场的气象监测、预报等工作，提供短时临近天气预报服务和气象灾害情报。</w:t>
            </w:r>
          </w:p>
        </w:tc>
      </w:tr>
      <w:tr>
        <w:tblPrEx>
          <w:tblCellMar>
            <w:top w:w="0" w:type="dxa"/>
            <w:left w:w="0" w:type="dxa"/>
            <w:bottom w:w="0" w:type="dxa"/>
            <w:right w:w="0" w:type="dxa"/>
          </w:tblCellMar>
        </w:tblPrEx>
        <w:trPr>
          <w:trHeight w:val="671" w:hRule="atLeast"/>
          <w:jc w:val="center"/>
        </w:trPr>
        <w:tc>
          <w:tcPr>
            <w:tcW w:w="1079"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r>
              <w:rPr>
                <w:rFonts w:hAnsi="仿宋_GB2312" w:eastAsia="仿宋_GB2312"/>
                <w:color w:val="000000" w:themeColor="text1"/>
                <w:sz w:val="32"/>
                <w:szCs w:val="32"/>
              </w:rPr>
              <w:t>成</w:t>
            </w:r>
          </w:p>
          <w:p>
            <w:pPr>
              <w:spacing w:line="420" w:lineRule="exact"/>
              <w:jc w:val="center"/>
              <w:rPr>
                <w:rFonts w:eastAsia="仿宋_GB2312"/>
                <w:color w:val="000000" w:themeColor="text1"/>
                <w:sz w:val="32"/>
                <w:szCs w:val="32"/>
              </w:rPr>
            </w:pPr>
            <w:r>
              <w:rPr>
                <w:rFonts w:hAnsi="仿宋_GB2312" w:eastAsia="仿宋_GB2312"/>
                <w:color w:val="000000" w:themeColor="text1"/>
                <w:sz w:val="32"/>
                <w:szCs w:val="32"/>
              </w:rPr>
              <w:t>员</w:t>
            </w:r>
          </w:p>
          <w:p>
            <w:pPr>
              <w:spacing w:line="420" w:lineRule="exact"/>
              <w:jc w:val="center"/>
              <w:rPr>
                <w:rFonts w:eastAsia="仿宋_GB2312"/>
                <w:color w:val="000000" w:themeColor="text1"/>
                <w:sz w:val="32"/>
                <w:szCs w:val="32"/>
              </w:rPr>
            </w:pPr>
            <w:r>
              <w:rPr>
                <w:rFonts w:hAnsi="仿宋_GB2312" w:eastAsia="仿宋_GB2312"/>
                <w:color w:val="000000" w:themeColor="text1"/>
                <w:sz w:val="32"/>
                <w:szCs w:val="32"/>
              </w:rPr>
              <w:t>单</w:t>
            </w:r>
          </w:p>
          <w:p>
            <w:pPr>
              <w:spacing w:line="420" w:lineRule="exact"/>
              <w:jc w:val="center"/>
              <w:rPr>
                <w:rFonts w:eastAsia="仿宋_GB2312"/>
                <w:color w:val="000000" w:themeColor="text1"/>
                <w:sz w:val="32"/>
                <w:szCs w:val="32"/>
              </w:rPr>
            </w:pPr>
            <w:r>
              <w:rPr>
                <w:rFonts w:hAnsi="仿宋_GB2312" w:eastAsia="仿宋_GB2312"/>
                <w:color w:val="000000" w:themeColor="text1"/>
                <w:sz w:val="32"/>
                <w:szCs w:val="32"/>
              </w:rPr>
              <w:t>位</w:t>
            </w: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eastAsia="仿宋_GB2312"/>
                <w:color w:val="000000" w:themeColor="text1"/>
                <w:sz w:val="24"/>
              </w:rPr>
            </w:pPr>
            <w:r>
              <w:rPr>
                <w:rFonts w:hAnsi="仿宋_GB2312" w:eastAsia="仿宋_GB2312"/>
                <w:color w:val="000000" w:themeColor="text1"/>
                <w:kern w:val="0"/>
                <w:sz w:val="24"/>
              </w:rPr>
              <w:t>市消防救援支队</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ind w:firstLine="480" w:firstLineChars="200"/>
              <w:rPr>
                <w:rFonts w:eastAsia="仿宋_GB2312"/>
                <w:color w:val="000000" w:themeColor="text1"/>
                <w:sz w:val="24"/>
              </w:rPr>
            </w:pPr>
            <w:r>
              <w:rPr>
                <w:rFonts w:hAnsi="仿宋_GB2312" w:eastAsia="仿宋_GB2312"/>
                <w:color w:val="000000" w:themeColor="text1"/>
                <w:sz w:val="24"/>
              </w:rPr>
              <w:t>参与事故应急救援和处置工作。</w:t>
            </w:r>
          </w:p>
        </w:tc>
      </w:tr>
      <w:tr>
        <w:tblPrEx>
          <w:tblCellMar>
            <w:top w:w="0" w:type="dxa"/>
            <w:left w:w="0" w:type="dxa"/>
            <w:bottom w:w="0" w:type="dxa"/>
            <w:right w:w="0" w:type="dxa"/>
          </w:tblCellMar>
        </w:tblPrEx>
        <w:trPr>
          <w:trHeight w:val="734"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eastAsia="仿宋_GB2312"/>
                <w:color w:val="000000" w:themeColor="text1"/>
                <w:sz w:val="24"/>
              </w:rPr>
            </w:pPr>
            <w:r>
              <w:rPr>
                <w:rFonts w:hAnsi="仿宋_GB2312" w:eastAsia="仿宋_GB2312"/>
                <w:color w:val="000000" w:themeColor="text1"/>
                <w:sz w:val="24"/>
              </w:rPr>
              <w:t>忻州银保监分局</w:t>
            </w:r>
          </w:p>
        </w:tc>
        <w:tc>
          <w:tcPr>
            <w:tcW w:w="108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ind w:firstLine="480" w:firstLineChars="200"/>
              <w:rPr>
                <w:rFonts w:eastAsia="仿宋_GB2312"/>
                <w:color w:val="000000" w:themeColor="text1"/>
                <w:sz w:val="24"/>
              </w:rPr>
            </w:pPr>
            <w:r>
              <w:rPr>
                <w:rFonts w:hAnsi="仿宋_GB2312" w:eastAsia="仿宋_GB2312"/>
                <w:color w:val="000000" w:themeColor="text1"/>
                <w:sz w:val="24"/>
              </w:rPr>
              <w:t>负责组织、协调、监督、指导承保保险公司及时开展对投保的事故企业伤亡人员和受损财产的勘查和理赔工作。</w:t>
            </w:r>
          </w:p>
        </w:tc>
      </w:tr>
      <w:tr>
        <w:tblPrEx>
          <w:tblCellMar>
            <w:top w:w="0" w:type="dxa"/>
            <w:left w:w="0" w:type="dxa"/>
            <w:bottom w:w="0" w:type="dxa"/>
            <w:right w:w="0" w:type="dxa"/>
          </w:tblCellMar>
        </w:tblPrEx>
        <w:trPr>
          <w:trHeight w:val="975" w:hRule="atLeast"/>
          <w:jc w:val="center"/>
        </w:trPr>
        <w:tc>
          <w:tcPr>
            <w:tcW w:w="1079"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eastAsia="仿宋_GB2312"/>
                <w:color w:val="000000" w:themeColor="text1"/>
                <w:sz w:val="24"/>
              </w:rPr>
            </w:pPr>
            <w:r>
              <w:rPr>
                <w:rFonts w:hAnsi="仿宋_GB2312" w:eastAsia="仿宋_GB2312"/>
                <w:color w:val="000000" w:themeColor="text1"/>
                <w:sz w:val="24"/>
              </w:rPr>
              <w:t>忻州军分区</w:t>
            </w:r>
          </w:p>
          <w:p>
            <w:pPr>
              <w:widowControl/>
              <w:spacing w:line="360" w:lineRule="exact"/>
              <w:jc w:val="center"/>
              <w:rPr>
                <w:rFonts w:eastAsia="仿宋_GB2312"/>
                <w:color w:val="000000" w:themeColor="text1"/>
                <w:sz w:val="24"/>
              </w:rPr>
            </w:pPr>
            <w:r>
              <w:rPr>
                <w:rFonts w:hAnsi="仿宋_GB2312" w:eastAsia="仿宋_GB2312"/>
                <w:color w:val="000000" w:themeColor="text1"/>
                <w:sz w:val="24"/>
              </w:rPr>
              <w:t>战备建设处</w:t>
            </w:r>
          </w:p>
        </w:tc>
        <w:tc>
          <w:tcPr>
            <w:tcW w:w="1089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ind w:firstLine="480" w:firstLineChars="200"/>
              <w:rPr>
                <w:rFonts w:eastAsia="仿宋_GB2312"/>
                <w:color w:val="000000" w:themeColor="text1"/>
                <w:sz w:val="24"/>
              </w:rPr>
            </w:pPr>
            <w:r>
              <w:rPr>
                <w:rFonts w:hAnsi="仿宋_GB2312" w:eastAsia="仿宋_GB2312"/>
                <w:color w:val="000000" w:themeColor="text1"/>
                <w:sz w:val="24"/>
              </w:rPr>
              <w:t>根据地方应急救援工作需要，组织所属力量，协调驻军参加生产安全事故应急救援。</w:t>
            </w:r>
          </w:p>
        </w:tc>
      </w:tr>
      <w:tr>
        <w:tblPrEx>
          <w:tblCellMar>
            <w:top w:w="0" w:type="dxa"/>
            <w:left w:w="0" w:type="dxa"/>
            <w:bottom w:w="0" w:type="dxa"/>
            <w:right w:w="0" w:type="dxa"/>
          </w:tblCellMar>
        </w:tblPrEx>
        <w:trPr>
          <w:trHeight w:val="975" w:hRule="atLeast"/>
          <w:jc w:val="center"/>
        </w:trPr>
        <w:tc>
          <w:tcPr>
            <w:tcW w:w="107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rPr>
                <w:rFonts w:eastAsia="仿宋_GB2312"/>
                <w:color w:val="000000" w:themeColor="text1"/>
                <w:sz w:val="32"/>
                <w:szCs w:val="32"/>
              </w:rPr>
            </w:pPr>
          </w:p>
        </w:tc>
        <w:tc>
          <w:tcPr>
            <w:tcW w:w="19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eastAsia="仿宋_GB2312"/>
                <w:color w:val="000000" w:themeColor="text1"/>
                <w:sz w:val="24"/>
              </w:rPr>
            </w:pPr>
            <w:r>
              <w:rPr>
                <w:rFonts w:hAnsi="仿宋_GB2312" w:eastAsia="仿宋_GB2312"/>
                <w:color w:val="000000" w:themeColor="text1"/>
                <w:sz w:val="24"/>
              </w:rPr>
              <w:t>武警忻州支队</w:t>
            </w:r>
          </w:p>
        </w:tc>
        <w:tc>
          <w:tcPr>
            <w:tcW w:w="1089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ind w:firstLine="480" w:firstLineChars="200"/>
              <w:rPr>
                <w:rFonts w:eastAsia="仿宋_GB2312"/>
                <w:color w:val="000000" w:themeColor="text1"/>
                <w:sz w:val="24"/>
              </w:rPr>
            </w:pPr>
            <w:r>
              <w:rPr>
                <w:rFonts w:hAnsi="仿宋_GB2312" w:eastAsia="仿宋_GB2312"/>
                <w:color w:val="000000" w:themeColor="text1"/>
                <w:sz w:val="24"/>
              </w:rPr>
              <w:t>根据应急救援工作需要，组织指挥所属武警部队参加生产安全事故应急救援工作，配合公安机关维护当地社会秩序。</w:t>
            </w:r>
          </w:p>
        </w:tc>
      </w:tr>
    </w:tbl>
    <w:p>
      <w:pPr>
        <w:rPr>
          <w:color w:val="000000" w:themeColor="text1"/>
        </w:rPr>
      </w:pPr>
      <w:r>
        <w:rPr>
          <w:color w:val="000000" w:themeColor="text1"/>
        </w:rPr>
        <w:br w:type="page"/>
      </w:r>
    </w:p>
    <w:tbl>
      <w:tblPr>
        <w:tblStyle w:val="28"/>
        <w:tblW w:w="14380" w:type="dxa"/>
        <w:jc w:val="center"/>
        <w:tblLayout w:type="fixed"/>
        <w:tblCellMar>
          <w:top w:w="0" w:type="dxa"/>
          <w:left w:w="0" w:type="dxa"/>
          <w:bottom w:w="0" w:type="dxa"/>
          <w:right w:w="0" w:type="dxa"/>
        </w:tblCellMar>
      </w:tblPr>
      <w:tblGrid>
        <w:gridCol w:w="4396"/>
        <w:gridCol w:w="5103"/>
        <w:gridCol w:w="4881"/>
      </w:tblGrid>
      <w:tr>
        <w:tblPrEx>
          <w:tblCellMar>
            <w:top w:w="0" w:type="dxa"/>
            <w:left w:w="0" w:type="dxa"/>
            <w:bottom w:w="0" w:type="dxa"/>
            <w:right w:w="0" w:type="dxa"/>
          </w:tblCellMar>
        </w:tblPrEx>
        <w:trPr>
          <w:trHeight w:val="680" w:hRule="atLeast"/>
          <w:jc w:val="center"/>
        </w:trPr>
        <w:tc>
          <w:tcPr>
            <w:tcW w:w="14380" w:type="dxa"/>
            <w:gridSpan w:val="3"/>
            <w:tcBorders>
              <w:top w:val="nil"/>
              <w:left w:val="nil"/>
              <w:bottom w:val="nil"/>
              <w:right w:val="nil"/>
            </w:tcBorders>
            <w:shd w:val="clear" w:color="auto" w:fill="auto"/>
            <w:tcMar>
              <w:top w:w="15" w:type="dxa"/>
              <w:left w:w="15" w:type="dxa"/>
              <w:right w:w="15" w:type="dxa"/>
            </w:tcMar>
          </w:tcPr>
          <w:tbl>
            <w:tblPr>
              <w:tblStyle w:val="28"/>
              <w:tblW w:w="14008" w:type="dxa"/>
              <w:jc w:val="center"/>
              <w:tblLayout w:type="fixed"/>
              <w:tblCellMar>
                <w:top w:w="0" w:type="dxa"/>
                <w:left w:w="0" w:type="dxa"/>
                <w:bottom w:w="0" w:type="dxa"/>
                <w:right w:w="0" w:type="dxa"/>
              </w:tblCellMar>
            </w:tblPr>
            <w:tblGrid>
              <w:gridCol w:w="3208"/>
              <w:gridCol w:w="4050"/>
              <w:gridCol w:w="3720"/>
              <w:gridCol w:w="3030"/>
            </w:tblGrid>
            <w:tr>
              <w:tblPrEx>
                <w:tblCellMar>
                  <w:top w:w="0" w:type="dxa"/>
                  <w:left w:w="0" w:type="dxa"/>
                  <w:bottom w:w="0" w:type="dxa"/>
                  <w:right w:w="0" w:type="dxa"/>
                </w:tblCellMar>
              </w:tblPrEx>
              <w:trPr>
                <w:trHeight w:val="840" w:hRule="atLeast"/>
                <w:jc w:val="center"/>
              </w:trPr>
              <w:tc>
                <w:tcPr>
                  <w:tcW w:w="14008" w:type="dxa"/>
                  <w:gridSpan w:val="4"/>
                  <w:tcBorders>
                    <w:top w:val="nil"/>
                    <w:left w:val="nil"/>
                    <w:bottom w:val="nil"/>
                    <w:right w:val="nil"/>
                  </w:tcBorders>
                  <w:shd w:val="clear" w:color="auto" w:fill="auto"/>
                  <w:tcMar>
                    <w:top w:w="15" w:type="dxa"/>
                    <w:left w:w="15" w:type="dxa"/>
                    <w:right w:w="15" w:type="dxa"/>
                  </w:tcMar>
                </w:tcPr>
                <w:p>
                  <w:pPr>
                    <w:widowControl/>
                    <w:jc w:val="left"/>
                    <w:textAlignment w:val="top"/>
                    <w:rPr>
                      <w:rFonts w:eastAsia="仿宋_GB2312"/>
                      <w:color w:val="000000" w:themeColor="text1"/>
                      <w:sz w:val="32"/>
                      <w:szCs w:val="32"/>
                    </w:rPr>
                  </w:pPr>
                  <w:r>
                    <w:rPr>
                      <w:rFonts w:eastAsia="仿宋_GB2312"/>
                      <w:color w:val="000000" w:themeColor="text1"/>
                      <w:kern w:val="0"/>
                      <w:sz w:val="32"/>
                      <w:szCs w:val="32"/>
                    </w:rPr>
                    <w:t>附件3</w:t>
                  </w:r>
                  <w:r>
                    <w:rPr>
                      <w:rFonts w:hint="eastAsia" w:eastAsia="仿宋_GB2312"/>
                      <w:color w:val="000000" w:themeColor="text1"/>
                      <w:kern w:val="0"/>
                      <w:sz w:val="32"/>
                      <w:szCs w:val="32"/>
                    </w:rPr>
                    <w:t>：</w:t>
                  </w:r>
                  <w:r>
                    <w:rPr>
                      <w:rFonts w:eastAsia="仿宋_GB2312"/>
                      <w:color w:val="000000" w:themeColor="text1"/>
                      <w:kern w:val="0"/>
                      <w:sz w:val="32"/>
                      <w:szCs w:val="32"/>
                    </w:rPr>
                    <w:t xml:space="preserve">                    </w:t>
                  </w:r>
                </w:p>
              </w:tc>
            </w:tr>
            <w:tr>
              <w:tblPrEx>
                <w:tblCellMar>
                  <w:top w:w="0" w:type="dxa"/>
                  <w:left w:w="0" w:type="dxa"/>
                  <w:bottom w:w="0" w:type="dxa"/>
                  <w:right w:w="0" w:type="dxa"/>
                </w:tblCellMar>
              </w:tblPrEx>
              <w:trPr>
                <w:trHeight w:val="780" w:hRule="atLeast"/>
                <w:jc w:val="center"/>
              </w:trPr>
              <w:tc>
                <w:tcPr>
                  <w:tcW w:w="14008" w:type="dxa"/>
                  <w:gridSpan w:val="4"/>
                  <w:tcBorders>
                    <w:top w:val="nil"/>
                    <w:left w:val="nil"/>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hint="eastAsia" w:ascii="方正大标宋简体" w:eastAsia="方正大标宋简体"/>
                      <w:color w:val="000000" w:themeColor="text1"/>
                      <w:sz w:val="44"/>
                      <w:szCs w:val="44"/>
                    </w:rPr>
                  </w:pPr>
                  <w:r>
                    <w:rPr>
                      <w:rFonts w:hint="eastAsia" w:ascii="方正大标宋简体" w:hAnsi="方正小标宋简体" w:eastAsia="方正大标宋简体"/>
                      <w:color w:val="000000" w:themeColor="text1"/>
                      <w:sz w:val="44"/>
                      <w:szCs w:val="44"/>
                    </w:rPr>
                    <w:t>生产安全事故分级</w:t>
                  </w:r>
                </w:p>
                <w:p>
                  <w:pPr>
                    <w:pStyle w:val="98"/>
                    <w:ind w:left="420" w:firstLine="480"/>
                    <w:rPr>
                      <w:rFonts w:ascii="Times New Roman" w:hAnsi="Times New Roman" w:cs="Times New Roman"/>
                      <w:color w:val="000000" w:themeColor="text1"/>
                    </w:rPr>
                  </w:pPr>
                </w:p>
              </w:tc>
            </w:tr>
            <w:tr>
              <w:tblPrEx>
                <w:tblCellMar>
                  <w:top w:w="0" w:type="dxa"/>
                  <w:left w:w="0" w:type="dxa"/>
                  <w:bottom w:w="0" w:type="dxa"/>
                  <w:right w:w="0" w:type="dxa"/>
                </w:tblCellMar>
              </w:tblPrEx>
              <w:trPr>
                <w:trHeight w:val="1140" w:hRule="atLeast"/>
                <w:jc w:val="center"/>
              </w:trPr>
              <w:tc>
                <w:tcPr>
                  <w:tcW w:w="3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黑体"/>
                      <w:color w:val="000000" w:themeColor="text1"/>
                      <w:kern w:val="0"/>
                      <w:sz w:val="32"/>
                      <w:szCs w:val="32"/>
                    </w:rPr>
                  </w:pPr>
                  <w:r>
                    <w:rPr>
                      <w:rFonts w:hAnsi="黑体" w:eastAsia="黑体"/>
                      <w:color w:val="000000" w:themeColor="text1"/>
                      <w:kern w:val="0"/>
                      <w:sz w:val="32"/>
                      <w:szCs w:val="32"/>
                    </w:rPr>
                    <w:t>特别重大事故</w:t>
                  </w:r>
                </w:p>
              </w:tc>
              <w:tc>
                <w:tcPr>
                  <w:tcW w:w="4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黑体"/>
                      <w:color w:val="000000" w:themeColor="text1"/>
                      <w:kern w:val="0"/>
                      <w:sz w:val="32"/>
                      <w:szCs w:val="32"/>
                    </w:rPr>
                  </w:pPr>
                  <w:r>
                    <w:rPr>
                      <w:rFonts w:hAnsi="黑体" w:eastAsia="黑体"/>
                      <w:color w:val="000000" w:themeColor="text1"/>
                      <w:kern w:val="0"/>
                      <w:sz w:val="32"/>
                      <w:szCs w:val="32"/>
                    </w:rPr>
                    <w:t>重大事故</w:t>
                  </w:r>
                </w:p>
              </w:tc>
              <w:tc>
                <w:tcPr>
                  <w:tcW w:w="3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黑体"/>
                      <w:color w:val="000000" w:themeColor="text1"/>
                      <w:kern w:val="0"/>
                      <w:sz w:val="32"/>
                      <w:szCs w:val="32"/>
                    </w:rPr>
                  </w:pPr>
                  <w:r>
                    <w:rPr>
                      <w:rFonts w:hAnsi="黑体" w:eastAsia="黑体"/>
                      <w:color w:val="000000" w:themeColor="text1"/>
                      <w:kern w:val="0"/>
                      <w:sz w:val="32"/>
                      <w:szCs w:val="32"/>
                    </w:rPr>
                    <w:t>较大事故</w:t>
                  </w:r>
                </w:p>
              </w:tc>
              <w:tc>
                <w:tcPr>
                  <w:tcW w:w="30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eastAsia="黑体"/>
                      <w:color w:val="000000" w:themeColor="text1"/>
                      <w:kern w:val="0"/>
                      <w:sz w:val="32"/>
                      <w:szCs w:val="32"/>
                    </w:rPr>
                  </w:pPr>
                  <w:r>
                    <w:rPr>
                      <w:rFonts w:hAnsi="黑体" w:eastAsia="黑体"/>
                      <w:color w:val="000000" w:themeColor="text1"/>
                      <w:kern w:val="0"/>
                      <w:sz w:val="32"/>
                      <w:szCs w:val="32"/>
                    </w:rPr>
                    <w:t>一般事故</w:t>
                  </w:r>
                </w:p>
              </w:tc>
            </w:tr>
            <w:tr>
              <w:tblPrEx>
                <w:tblCellMar>
                  <w:top w:w="0" w:type="dxa"/>
                  <w:left w:w="0" w:type="dxa"/>
                  <w:bottom w:w="0" w:type="dxa"/>
                  <w:right w:w="0" w:type="dxa"/>
                </w:tblCellMar>
              </w:tblPrEx>
              <w:trPr>
                <w:trHeight w:val="3340" w:hRule="atLeast"/>
                <w:jc w:val="center"/>
              </w:trPr>
              <w:tc>
                <w:tcPr>
                  <w:tcW w:w="3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40" w:lineRule="exact"/>
                    <w:ind w:firstLine="560" w:firstLineChars="200"/>
                    <w:textAlignment w:val="center"/>
                    <w:rPr>
                      <w:rFonts w:eastAsia="仿宋_GB2312"/>
                      <w:color w:val="000000" w:themeColor="text1"/>
                      <w:sz w:val="28"/>
                      <w:szCs w:val="28"/>
                    </w:rPr>
                  </w:pPr>
                  <w:r>
                    <w:rPr>
                      <w:rFonts w:hAnsi="仿宋_GB2312" w:eastAsia="仿宋_GB2312"/>
                      <w:color w:val="000000" w:themeColor="text1"/>
                      <w:kern w:val="0"/>
                      <w:sz w:val="28"/>
                      <w:szCs w:val="28"/>
                    </w:rPr>
                    <w:t>指造成</w:t>
                  </w:r>
                  <w:r>
                    <w:rPr>
                      <w:rFonts w:eastAsia="仿宋_GB2312"/>
                      <w:color w:val="000000" w:themeColor="text1"/>
                      <w:kern w:val="0"/>
                      <w:sz w:val="28"/>
                      <w:szCs w:val="28"/>
                    </w:rPr>
                    <w:t>30</w:t>
                  </w:r>
                  <w:r>
                    <w:rPr>
                      <w:rFonts w:hAnsi="仿宋_GB2312" w:eastAsia="仿宋_GB2312"/>
                      <w:color w:val="000000" w:themeColor="text1"/>
                      <w:kern w:val="0"/>
                      <w:sz w:val="28"/>
                      <w:szCs w:val="28"/>
                    </w:rPr>
                    <w:t>人以上死亡，或者</w:t>
                  </w:r>
                  <w:r>
                    <w:rPr>
                      <w:rFonts w:eastAsia="仿宋_GB2312"/>
                      <w:color w:val="000000" w:themeColor="text1"/>
                      <w:kern w:val="0"/>
                      <w:sz w:val="28"/>
                      <w:szCs w:val="28"/>
                    </w:rPr>
                    <w:t>100</w:t>
                  </w:r>
                  <w:r>
                    <w:rPr>
                      <w:rFonts w:hAnsi="仿宋_GB2312" w:eastAsia="仿宋_GB2312"/>
                      <w:color w:val="000000" w:themeColor="text1"/>
                      <w:kern w:val="0"/>
                      <w:sz w:val="28"/>
                      <w:szCs w:val="28"/>
                    </w:rPr>
                    <w:t>人以上重伤（包括急性工业中毒），或者</w:t>
                  </w:r>
                  <w:r>
                    <w:rPr>
                      <w:rFonts w:eastAsia="仿宋_GB2312"/>
                      <w:color w:val="000000" w:themeColor="text1"/>
                      <w:kern w:val="0"/>
                      <w:sz w:val="28"/>
                      <w:szCs w:val="28"/>
                    </w:rPr>
                    <w:t>1</w:t>
                  </w:r>
                  <w:r>
                    <w:rPr>
                      <w:rFonts w:hAnsi="仿宋_GB2312" w:eastAsia="仿宋_GB2312"/>
                      <w:color w:val="000000" w:themeColor="text1"/>
                      <w:kern w:val="0"/>
                      <w:sz w:val="28"/>
                      <w:szCs w:val="28"/>
                    </w:rPr>
                    <w:t>亿元以上直接经济损失的事故。</w:t>
                  </w:r>
                </w:p>
              </w:tc>
              <w:tc>
                <w:tcPr>
                  <w:tcW w:w="40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40" w:lineRule="exact"/>
                    <w:ind w:firstLine="560" w:firstLineChars="200"/>
                    <w:textAlignment w:val="center"/>
                    <w:rPr>
                      <w:rFonts w:eastAsia="仿宋_GB2312"/>
                      <w:color w:val="000000" w:themeColor="text1"/>
                      <w:sz w:val="28"/>
                      <w:szCs w:val="28"/>
                    </w:rPr>
                  </w:pPr>
                  <w:r>
                    <w:rPr>
                      <w:rFonts w:hAnsi="仿宋_GB2312" w:eastAsia="仿宋_GB2312"/>
                      <w:color w:val="000000" w:themeColor="text1"/>
                      <w:kern w:val="0"/>
                      <w:sz w:val="28"/>
                      <w:szCs w:val="28"/>
                    </w:rPr>
                    <w:t>指造成</w:t>
                  </w:r>
                  <w:r>
                    <w:rPr>
                      <w:rFonts w:eastAsia="仿宋_GB2312"/>
                      <w:color w:val="000000" w:themeColor="text1"/>
                      <w:kern w:val="0"/>
                      <w:sz w:val="28"/>
                      <w:szCs w:val="28"/>
                    </w:rPr>
                    <w:t>10</w:t>
                  </w:r>
                  <w:r>
                    <w:rPr>
                      <w:rFonts w:hAnsi="仿宋_GB2312" w:eastAsia="仿宋_GB2312"/>
                      <w:color w:val="000000" w:themeColor="text1"/>
                      <w:kern w:val="0"/>
                      <w:sz w:val="28"/>
                      <w:szCs w:val="28"/>
                    </w:rPr>
                    <w:t>人以上</w:t>
                  </w:r>
                  <w:r>
                    <w:rPr>
                      <w:rFonts w:eastAsia="仿宋_GB2312"/>
                      <w:color w:val="000000" w:themeColor="text1"/>
                      <w:kern w:val="0"/>
                      <w:sz w:val="28"/>
                      <w:szCs w:val="28"/>
                    </w:rPr>
                    <w:t>30</w:t>
                  </w:r>
                  <w:r>
                    <w:rPr>
                      <w:rFonts w:hAnsi="仿宋_GB2312" w:eastAsia="仿宋_GB2312"/>
                      <w:color w:val="000000" w:themeColor="text1"/>
                      <w:kern w:val="0"/>
                      <w:sz w:val="28"/>
                      <w:szCs w:val="28"/>
                    </w:rPr>
                    <w:t>人以下死亡，或者</w:t>
                  </w:r>
                  <w:r>
                    <w:rPr>
                      <w:rFonts w:eastAsia="仿宋_GB2312"/>
                      <w:color w:val="000000" w:themeColor="text1"/>
                      <w:kern w:val="0"/>
                      <w:sz w:val="28"/>
                      <w:szCs w:val="28"/>
                    </w:rPr>
                    <w:t>50</w:t>
                  </w:r>
                  <w:r>
                    <w:rPr>
                      <w:rFonts w:hAnsi="仿宋_GB2312" w:eastAsia="仿宋_GB2312"/>
                      <w:color w:val="000000" w:themeColor="text1"/>
                      <w:kern w:val="0"/>
                      <w:sz w:val="28"/>
                      <w:szCs w:val="28"/>
                    </w:rPr>
                    <w:t>人以上</w:t>
                  </w:r>
                  <w:r>
                    <w:rPr>
                      <w:rFonts w:eastAsia="仿宋_GB2312"/>
                      <w:color w:val="000000" w:themeColor="text1"/>
                      <w:kern w:val="0"/>
                      <w:sz w:val="28"/>
                      <w:szCs w:val="28"/>
                    </w:rPr>
                    <w:t>100</w:t>
                  </w:r>
                  <w:r>
                    <w:rPr>
                      <w:rFonts w:hAnsi="仿宋_GB2312" w:eastAsia="仿宋_GB2312"/>
                      <w:color w:val="000000" w:themeColor="text1"/>
                      <w:kern w:val="0"/>
                      <w:sz w:val="28"/>
                      <w:szCs w:val="28"/>
                    </w:rPr>
                    <w:t>人以下重伤（包括急性工业中毒），或者</w:t>
                  </w:r>
                  <w:r>
                    <w:rPr>
                      <w:rFonts w:eastAsia="仿宋_GB2312"/>
                      <w:color w:val="000000" w:themeColor="text1"/>
                      <w:kern w:val="0"/>
                      <w:sz w:val="28"/>
                      <w:szCs w:val="28"/>
                    </w:rPr>
                    <w:t>5000</w:t>
                  </w:r>
                  <w:r>
                    <w:rPr>
                      <w:rFonts w:hAnsi="仿宋_GB2312" w:eastAsia="仿宋_GB2312"/>
                      <w:color w:val="000000" w:themeColor="text1"/>
                      <w:kern w:val="0"/>
                      <w:sz w:val="28"/>
                      <w:szCs w:val="28"/>
                    </w:rPr>
                    <w:t>万元以上</w:t>
                  </w:r>
                  <w:r>
                    <w:rPr>
                      <w:rFonts w:eastAsia="仿宋_GB2312"/>
                      <w:color w:val="000000" w:themeColor="text1"/>
                      <w:kern w:val="0"/>
                      <w:sz w:val="28"/>
                      <w:szCs w:val="28"/>
                    </w:rPr>
                    <w:t>1</w:t>
                  </w:r>
                  <w:r>
                    <w:rPr>
                      <w:rFonts w:hAnsi="仿宋_GB2312" w:eastAsia="仿宋_GB2312"/>
                      <w:color w:val="000000" w:themeColor="text1"/>
                      <w:kern w:val="0"/>
                      <w:sz w:val="28"/>
                      <w:szCs w:val="28"/>
                    </w:rPr>
                    <w:t>亿元以下直接经济损失的事故。</w:t>
                  </w:r>
                </w:p>
              </w:tc>
              <w:tc>
                <w:tcPr>
                  <w:tcW w:w="3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40" w:lineRule="exact"/>
                    <w:ind w:firstLine="560" w:firstLineChars="200"/>
                    <w:textAlignment w:val="center"/>
                    <w:rPr>
                      <w:rFonts w:eastAsia="仿宋_GB2312"/>
                      <w:color w:val="000000" w:themeColor="text1"/>
                      <w:sz w:val="28"/>
                      <w:szCs w:val="28"/>
                    </w:rPr>
                  </w:pPr>
                  <w:r>
                    <w:rPr>
                      <w:rFonts w:hAnsi="仿宋_GB2312" w:eastAsia="仿宋_GB2312"/>
                      <w:color w:val="000000" w:themeColor="text1"/>
                      <w:kern w:val="0"/>
                      <w:sz w:val="28"/>
                      <w:szCs w:val="28"/>
                    </w:rPr>
                    <w:t>指造成</w:t>
                  </w:r>
                  <w:r>
                    <w:rPr>
                      <w:rFonts w:eastAsia="仿宋_GB2312"/>
                      <w:color w:val="000000" w:themeColor="text1"/>
                      <w:kern w:val="0"/>
                      <w:sz w:val="28"/>
                      <w:szCs w:val="28"/>
                    </w:rPr>
                    <w:t>3</w:t>
                  </w:r>
                  <w:r>
                    <w:rPr>
                      <w:rFonts w:hAnsi="仿宋_GB2312" w:eastAsia="仿宋_GB2312"/>
                      <w:color w:val="000000" w:themeColor="text1"/>
                      <w:kern w:val="0"/>
                      <w:sz w:val="28"/>
                      <w:szCs w:val="28"/>
                    </w:rPr>
                    <w:t>人以上</w:t>
                  </w:r>
                  <w:r>
                    <w:rPr>
                      <w:rFonts w:eastAsia="仿宋_GB2312"/>
                      <w:color w:val="000000" w:themeColor="text1"/>
                      <w:kern w:val="0"/>
                      <w:sz w:val="28"/>
                      <w:szCs w:val="28"/>
                    </w:rPr>
                    <w:t>10</w:t>
                  </w:r>
                  <w:r>
                    <w:rPr>
                      <w:rFonts w:hAnsi="仿宋_GB2312" w:eastAsia="仿宋_GB2312"/>
                      <w:color w:val="000000" w:themeColor="text1"/>
                      <w:kern w:val="0"/>
                      <w:sz w:val="28"/>
                      <w:szCs w:val="28"/>
                    </w:rPr>
                    <w:t>人以下死亡，或者</w:t>
                  </w:r>
                  <w:r>
                    <w:rPr>
                      <w:rFonts w:eastAsia="仿宋_GB2312"/>
                      <w:color w:val="000000" w:themeColor="text1"/>
                      <w:kern w:val="0"/>
                      <w:sz w:val="28"/>
                      <w:szCs w:val="28"/>
                    </w:rPr>
                    <w:t>10</w:t>
                  </w:r>
                  <w:r>
                    <w:rPr>
                      <w:rFonts w:hAnsi="仿宋_GB2312" w:eastAsia="仿宋_GB2312"/>
                      <w:color w:val="000000" w:themeColor="text1"/>
                      <w:kern w:val="0"/>
                      <w:sz w:val="28"/>
                      <w:szCs w:val="28"/>
                    </w:rPr>
                    <w:t>以上</w:t>
                  </w:r>
                  <w:r>
                    <w:rPr>
                      <w:rFonts w:eastAsia="仿宋_GB2312"/>
                      <w:color w:val="000000" w:themeColor="text1"/>
                      <w:kern w:val="0"/>
                      <w:sz w:val="28"/>
                      <w:szCs w:val="28"/>
                    </w:rPr>
                    <w:t>50</w:t>
                  </w:r>
                  <w:r>
                    <w:rPr>
                      <w:rFonts w:hAnsi="仿宋_GB2312" w:eastAsia="仿宋_GB2312"/>
                      <w:color w:val="000000" w:themeColor="text1"/>
                      <w:kern w:val="0"/>
                      <w:sz w:val="28"/>
                      <w:szCs w:val="28"/>
                    </w:rPr>
                    <w:t>人以下重伤（包括急性工业中毒），或者</w:t>
                  </w:r>
                  <w:r>
                    <w:rPr>
                      <w:rFonts w:eastAsia="仿宋_GB2312"/>
                      <w:color w:val="000000" w:themeColor="text1"/>
                      <w:kern w:val="0"/>
                      <w:sz w:val="28"/>
                      <w:szCs w:val="28"/>
                    </w:rPr>
                    <w:t>1000</w:t>
                  </w:r>
                  <w:r>
                    <w:rPr>
                      <w:rFonts w:hAnsi="仿宋_GB2312" w:eastAsia="仿宋_GB2312"/>
                      <w:color w:val="000000" w:themeColor="text1"/>
                      <w:kern w:val="0"/>
                      <w:sz w:val="28"/>
                      <w:szCs w:val="28"/>
                    </w:rPr>
                    <w:t>万元以上</w:t>
                  </w:r>
                  <w:r>
                    <w:rPr>
                      <w:rFonts w:eastAsia="仿宋_GB2312"/>
                      <w:color w:val="000000" w:themeColor="text1"/>
                      <w:kern w:val="0"/>
                      <w:sz w:val="28"/>
                      <w:szCs w:val="28"/>
                    </w:rPr>
                    <w:t>5000</w:t>
                  </w:r>
                  <w:r>
                    <w:rPr>
                      <w:rFonts w:hAnsi="仿宋_GB2312" w:eastAsia="仿宋_GB2312"/>
                      <w:color w:val="000000" w:themeColor="text1"/>
                      <w:kern w:val="0"/>
                      <w:sz w:val="28"/>
                      <w:szCs w:val="28"/>
                    </w:rPr>
                    <w:t>万元以下直接经济损失的事故。</w:t>
                  </w:r>
                </w:p>
              </w:tc>
              <w:tc>
                <w:tcPr>
                  <w:tcW w:w="30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40" w:lineRule="exact"/>
                    <w:ind w:firstLine="560" w:firstLineChars="200"/>
                    <w:textAlignment w:val="center"/>
                    <w:rPr>
                      <w:rFonts w:eastAsia="仿宋_GB2312"/>
                      <w:color w:val="000000" w:themeColor="text1"/>
                      <w:sz w:val="28"/>
                      <w:szCs w:val="28"/>
                    </w:rPr>
                  </w:pPr>
                  <w:r>
                    <w:rPr>
                      <w:rFonts w:hAnsi="仿宋_GB2312" w:eastAsia="仿宋_GB2312"/>
                      <w:color w:val="000000" w:themeColor="text1"/>
                      <w:kern w:val="0"/>
                      <w:sz w:val="28"/>
                      <w:szCs w:val="28"/>
                    </w:rPr>
                    <w:t>指造成</w:t>
                  </w:r>
                  <w:r>
                    <w:rPr>
                      <w:rFonts w:eastAsia="仿宋_GB2312"/>
                      <w:color w:val="000000" w:themeColor="text1"/>
                      <w:kern w:val="0"/>
                      <w:sz w:val="28"/>
                      <w:szCs w:val="28"/>
                    </w:rPr>
                    <w:t>3</w:t>
                  </w:r>
                  <w:r>
                    <w:rPr>
                      <w:rFonts w:hAnsi="仿宋_GB2312" w:eastAsia="仿宋_GB2312"/>
                      <w:color w:val="000000" w:themeColor="text1"/>
                      <w:kern w:val="0"/>
                      <w:sz w:val="28"/>
                      <w:szCs w:val="28"/>
                    </w:rPr>
                    <w:t>人以下死亡，或者</w:t>
                  </w:r>
                  <w:r>
                    <w:rPr>
                      <w:rFonts w:eastAsia="仿宋_GB2312"/>
                      <w:color w:val="000000" w:themeColor="text1"/>
                      <w:kern w:val="0"/>
                      <w:sz w:val="28"/>
                      <w:szCs w:val="28"/>
                    </w:rPr>
                    <w:t>10</w:t>
                  </w:r>
                  <w:r>
                    <w:rPr>
                      <w:rFonts w:hAnsi="仿宋_GB2312" w:eastAsia="仿宋_GB2312"/>
                      <w:color w:val="000000" w:themeColor="text1"/>
                      <w:kern w:val="0"/>
                      <w:sz w:val="28"/>
                      <w:szCs w:val="28"/>
                    </w:rPr>
                    <w:t>人以下重伤（包括急性工业中毒），或者</w:t>
                  </w:r>
                  <w:r>
                    <w:rPr>
                      <w:rFonts w:eastAsia="仿宋_GB2312"/>
                      <w:color w:val="000000" w:themeColor="text1"/>
                      <w:kern w:val="0"/>
                      <w:sz w:val="28"/>
                      <w:szCs w:val="28"/>
                    </w:rPr>
                    <w:t>1000</w:t>
                  </w:r>
                  <w:r>
                    <w:rPr>
                      <w:rFonts w:hAnsi="仿宋_GB2312" w:eastAsia="仿宋_GB2312"/>
                      <w:color w:val="000000" w:themeColor="text1"/>
                      <w:kern w:val="0"/>
                      <w:sz w:val="28"/>
                      <w:szCs w:val="28"/>
                    </w:rPr>
                    <w:t>万元以下直接经济损失的事故。</w:t>
                  </w:r>
                </w:p>
              </w:tc>
            </w:tr>
          </w:tbl>
          <w:p>
            <w:pPr>
              <w:widowControl/>
              <w:jc w:val="left"/>
              <w:textAlignment w:val="center"/>
              <w:rPr>
                <w:rFonts w:eastAsia="黑体"/>
                <w:color w:val="000000" w:themeColor="text1"/>
                <w:kern w:val="0"/>
                <w:sz w:val="32"/>
                <w:szCs w:val="32"/>
              </w:rPr>
            </w:pPr>
            <w:r>
              <w:rPr>
                <w:rFonts w:eastAsia="仿宋_GB2312"/>
                <w:color w:val="000000" w:themeColor="text1"/>
                <w:kern w:val="0"/>
                <w:sz w:val="28"/>
                <w:szCs w:val="28"/>
              </w:rPr>
              <w:t>上述所称“以上”包括本数，所称“以下”不包括本数。</w:t>
            </w:r>
          </w:p>
        </w:tc>
      </w:tr>
      <w:tr>
        <w:tblPrEx>
          <w:tblCellMar>
            <w:top w:w="0" w:type="dxa"/>
            <w:left w:w="0" w:type="dxa"/>
            <w:bottom w:w="0" w:type="dxa"/>
            <w:right w:w="0" w:type="dxa"/>
          </w:tblCellMar>
        </w:tblPrEx>
        <w:trPr>
          <w:trHeight w:val="680" w:hRule="atLeast"/>
          <w:jc w:val="center"/>
        </w:trPr>
        <w:tc>
          <w:tcPr>
            <w:tcW w:w="14380" w:type="dxa"/>
            <w:gridSpan w:val="3"/>
            <w:tcBorders>
              <w:top w:val="nil"/>
              <w:left w:val="nil"/>
              <w:bottom w:val="nil"/>
              <w:right w:val="nil"/>
            </w:tcBorders>
            <w:shd w:val="clear" w:color="auto" w:fill="auto"/>
            <w:tcMar>
              <w:top w:w="15" w:type="dxa"/>
              <w:left w:w="15" w:type="dxa"/>
              <w:right w:w="15" w:type="dxa"/>
            </w:tcMar>
          </w:tcPr>
          <w:p>
            <w:pPr>
              <w:widowControl/>
              <w:spacing w:line="400" w:lineRule="exact"/>
              <w:jc w:val="left"/>
              <w:textAlignment w:val="top"/>
              <w:rPr>
                <w:rFonts w:eastAsia="黑体"/>
                <w:color w:val="000000" w:themeColor="text1"/>
                <w:kern w:val="0"/>
                <w:sz w:val="32"/>
                <w:szCs w:val="32"/>
              </w:rPr>
            </w:pPr>
          </w:p>
          <w:p>
            <w:pPr>
              <w:pStyle w:val="98"/>
              <w:spacing w:line="400" w:lineRule="exact"/>
              <w:ind w:left="420" w:firstLine="480"/>
              <w:rPr>
                <w:rFonts w:ascii="Times New Roman" w:hAnsi="Times New Roman" w:cs="Times New Roman"/>
                <w:color w:val="000000" w:themeColor="text1"/>
              </w:rPr>
            </w:pPr>
          </w:p>
          <w:p>
            <w:pPr>
              <w:pStyle w:val="98"/>
              <w:spacing w:line="400" w:lineRule="exact"/>
              <w:ind w:left="420" w:firstLine="480"/>
              <w:rPr>
                <w:rFonts w:ascii="Times New Roman" w:hAnsi="Times New Roman" w:cs="Times New Roman"/>
                <w:color w:val="000000" w:themeColor="text1"/>
              </w:rPr>
            </w:pPr>
          </w:p>
          <w:p>
            <w:pPr>
              <w:widowControl/>
              <w:spacing w:line="400" w:lineRule="exact"/>
              <w:jc w:val="left"/>
              <w:textAlignment w:val="top"/>
              <w:rPr>
                <w:rFonts w:eastAsia="仿宋_GB2312"/>
                <w:color w:val="000000" w:themeColor="text1"/>
                <w:sz w:val="32"/>
                <w:szCs w:val="32"/>
              </w:rPr>
            </w:pPr>
            <w:r>
              <w:rPr>
                <w:rFonts w:eastAsia="仿宋_GB2312"/>
                <w:color w:val="000000" w:themeColor="text1"/>
                <w:kern w:val="0"/>
                <w:sz w:val="32"/>
                <w:szCs w:val="32"/>
              </w:rPr>
              <w:t xml:space="preserve">附件4 </w:t>
            </w:r>
            <w:r>
              <w:rPr>
                <w:rFonts w:hint="eastAsia" w:eastAsia="仿宋_GB2312"/>
                <w:color w:val="000000" w:themeColor="text1"/>
                <w:kern w:val="0"/>
                <w:sz w:val="32"/>
                <w:szCs w:val="32"/>
              </w:rPr>
              <w:t>：</w:t>
            </w:r>
          </w:p>
        </w:tc>
      </w:tr>
      <w:tr>
        <w:tblPrEx>
          <w:tblCellMar>
            <w:top w:w="0" w:type="dxa"/>
            <w:left w:w="0" w:type="dxa"/>
            <w:bottom w:w="0" w:type="dxa"/>
            <w:right w:w="0" w:type="dxa"/>
          </w:tblCellMar>
        </w:tblPrEx>
        <w:trPr>
          <w:trHeight w:val="580" w:hRule="atLeast"/>
          <w:jc w:val="center"/>
        </w:trPr>
        <w:tc>
          <w:tcPr>
            <w:tcW w:w="14380" w:type="dxa"/>
            <w:gridSpan w:val="3"/>
            <w:tcBorders>
              <w:top w:val="nil"/>
              <w:left w:val="nil"/>
              <w:bottom w:val="nil"/>
              <w:right w:val="nil"/>
            </w:tcBorders>
            <w:shd w:val="clear" w:color="auto" w:fill="auto"/>
            <w:tcMar>
              <w:top w:w="15" w:type="dxa"/>
              <w:left w:w="15" w:type="dxa"/>
              <w:right w:w="15" w:type="dxa"/>
            </w:tcMar>
            <w:vAlign w:val="center"/>
          </w:tcPr>
          <w:p>
            <w:pPr>
              <w:widowControl/>
              <w:spacing w:line="400" w:lineRule="exact"/>
              <w:jc w:val="center"/>
              <w:textAlignment w:val="center"/>
              <w:rPr>
                <w:rFonts w:hint="eastAsia" w:ascii="方正大标宋简体" w:eastAsia="方正大标宋简体"/>
                <w:color w:val="000000" w:themeColor="text1"/>
                <w:sz w:val="44"/>
                <w:szCs w:val="44"/>
              </w:rPr>
            </w:pPr>
            <w:r>
              <w:rPr>
                <w:rFonts w:hint="eastAsia" w:ascii="方正大标宋简体" w:hAnsi="方正小标宋简体" w:eastAsia="方正大标宋简体"/>
                <w:color w:val="000000" w:themeColor="text1"/>
                <w:sz w:val="44"/>
                <w:szCs w:val="44"/>
              </w:rPr>
              <w:t>市级生产安全事故应急响应条件</w:t>
            </w:r>
          </w:p>
          <w:p>
            <w:pPr>
              <w:pStyle w:val="98"/>
              <w:spacing w:line="400" w:lineRule="exact"/>
              <w:ind w:left="420" w:firstLine="480"/>
              <w:rPr>
                <w:rFonts w:ascii="Times New Roman" w:hAnsi="Times New Roman" w:cs="Times New Roman"/>
                <w:color w:val="000000" w:themeColor="text1"/>
              </w:rPr>
            </w:pPr>
          </w:p>
        </w:tc>
      </w:tr>
      <w:tr>
        <w:tblPrEx>
          <w:tblCellMar>
            <w:top w:w="0" w:type="dxa"/>
            <w:left w:w="0" w:type="dxa"/>
            <w:bottom w:w="0" w:type="dxa"/>
            <w:right w:w="0" w:type="dxa"/>
          </w:tblCellMar>
        </w:tblPrEx>
        <w:trPr>
          <w:trHeight w:val="705" w:hRule="atLeast"/>
          <w:jc w:val="center"/>
        </w:trPr>
        <w:tc>
          <w:tcPr>
            <w:tcW w:w="4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黑体"/>
                <w:color w:val="000000" w:themeColor="text1"/>
                <w:sz w:val="32"/>
                <w:szCs w:val="32"/>
              </w:rPr>
            </w:pPr>
            <w:r>
              <w:rPr>
                <w:rFonts w:eastAsia="黑体"/>
                <w:color w:val="000000" w:themeColor="text1"/>
                <w:kern w:val="0"/>
                <w:sz w:val="32"/>
                <w:szCs w:val="32"/>
              </w:rPr>
              <w:t xml:space="preserve"> </w:t>
            </w:r>
            <w:r>
              <w:rPr>
                <w:rFonts w:hAnsi="黑体" w:eastAsia="黑体"/>
                <w:color w:val="000000" w:themeColor="text1"/>
                <w:kern w:val="0"/>
                <w:sz w:val="32"/>
                <w:szCs w:val="32"/>
              </w:rPr>
              <w:t>一级响应</w:t>
            </w: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黑体"/>
                <w:color w:val="000000" w:themeColor="text1"/>
                <w:sz w:val="32"/>
                <w:szCs w:val="32"/>
              </w:rPr>
            </w:pPr>
            <w:r>
              <w:rPr>
                <w:rFonts w:hAnsi="黑体" w:eastAsia="黑体"/>
                <w:color w:val="000000" w:themeColor="text1"/>
                <w:kern w:val="0"/>
                <w:sz w:val="32"/>
                <w:szCs w:val="32"/>
              </w:rPr>
              <w:t>二级响应</w:t>
            </w:r>
          </w:p>
        </w:tc>
        <w:tc>
          <w:tcPr>
            <w:tcW w:w="4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黑体"/>
                <w:color w:val="000000" w:themeColor="text1"/>
                <w:sz w:val="32"/>
                <w:szCs w:val="32"/>
              </w:rPr>
            </w:pPr>
            <w:r>
              <w:rPr>
                <w:rFonts w:hAnsi="黑体" w:eastAsia="黑体"/>
                <w:color w:val="000000" w:themeColor="text1"/>
                <w:kern w:val="0"/>
                <w:sz w:val="32"/>
                <w:szCs w:val="32"/>
              </w:rPr>
              <w:t>三级响应</w:t>
            </w:r>
          </w:p>
        </w:tc>
      </w:tr>
      <w:tr>
        <w:tblPrEx>
          <w:tblCellMar>
            <w:top w:w="0" w:type="dxa"/>
            <w:left w:w="0" w:type="dxa"/>
            <w:bottom w:w="0" w:type="dxa"/>
            <w:right w:w="0" w:type="dxa"/>
          </w:tblCellMar>
        </w:tblPrEx>
        <w:trPr>
          <w:trHeight w:val="5573" w:hRule="atLeast"/>
          <w:jc w:val="center"/>
        </w:trPr>
        <w:tc>
          <w:tcPr>
            <w:tcW w:w="4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440" w:lineRule="exact"/>
              <w:ind w:firstLine="560" w:firstLineChars="200"/>
              <w:textAlignment w:val="center"/>
              <w:rPr>
                <w:rFonts w:eastAsia="仿宋_GB2312"/>
                <w:color w:val="000000" w:themeColor="text1"/>
                <w:kern w:val="0"/>
                <w:sz w:val="28"/>
                <w:szCs w:val="28"/>
              </w:rPr>
            </w:pPr>
          </w:p>
          <w:p>
            <w:pPr>
              <w:widowControl/>
              <w:spacing w:line="440" w:lineRule="exact"/>
              <w:ind w:firstLine="560" w:firstLineChars="200"/>
              <w:textAlignment w:val="center"/>
              <w:rPr>
                <w:rFonts w:eastAsia="仿宋_GB2312"/>
                <w:color w:val="000000" w:themeColor="text1"/>
                <w:kern w:val="0"/>
                <w:sz w:val="28"/>
                <w:szCs w:val="28"/>
              </w:rPr>
            </w:pPr>
          </w:p>
          <w:p>
            <w:pPr>
              <w:widowControl/>
              <w:spacing w:line="440" w:lineRule="exact"/>
              <w:ind w:firstLine="560" w:firstLineChars="200"/>
              <w:textAlignment w:val="center"/>
              <w:rPr>
                <w:rFonts w:eastAsia="仿宋_GB2312"/>
                <w:color w:val="000000" w:themeColor="text1"/>
                <w:kern w:val="0"/>
                <w:sz w:val="28"/>
                <w:szCs w:val="28"/>
              </w:rPr>
            </w:pPr>
            <w:r>
              <w:rPr>
                <w:rFonts w:hAnsi="仿宋_GB2312" w:eastAsia="仿宋_GB2312"/>
                <w:color w:val="000000" w:themeColor="text1"/>
                <w:kern w:val="0"/>
                <w:sz w:val="28"/>
                <w:szCs w:val="28"/>
              </w:rPr>
              <w:t>符合以下情形之一时，启动一级响应：</w:t>
            </w:r>
            <w:r>
              <w:rPr>
                <w:rFonts w:eastAsia="仿宋_GB2312"/>
                <w:color w:val="000000" w:themeColor="text1"/>
                <w:kern w:val="0"/>
                <w:sz w:val="28"/>
                <w:szCs w:val="28"/>
              </w:rPr>
              <w:br w:type="textWrapping"/>
            </w:r>
            <w:r>
              <w:rPr>
                <w:rFonts w:eastAsia="仿宋_GB2312"/>
                <w:color w:val="000000" w:themeColor="text1"/>
                <w:kern w:val="0"/>
                <w:sz w:val="28"/>
                <w:szCs w:val="28"/>
              </w:rPr>
              <w:t xml:space="preserve">    1.</w:t>
            </w:r>
            <w:r>
              <w:rPr>
                <w:rFonts w:hAnsi="仿宋_GB2312" w:eastAsia="仿宋_GB2312"/>
                <w:color w:val="000000" w:themeColor="text1"/>
                <w:kern w:val="0"/>
                <w:sz w:val="28"/>
                <w:szCs w:val="28"/>
              </w:rPr>
              <w:t>发生重大、特别重大生产安全事故；</w:t>
            </w:r>
            <w:r>
              <w:rPr>
                <w:rFonts w:eastAsia="仿宋_GB2312"/>
                <w:color w:val="000000" w:themeColor="text1"/>
                <w:kern w:val="0"/>
                <w:sz w:val="28"/>
                <w:szCs w:val="28"/>
              </w:rPr>
              <w:br w:type="textWrapping"/>
            </w:r>
            <w:r>
              <w:rPr>
                <w:rFonts w:eastAsia="仿宋_GB2312"/>
                <w:color w:val="000000" w:themeColor="text1"/>
                <w:kern w:val="0"/>
                <w:sz w:val="28"/>
                <w:szCs w:val="28"/>
              </w:rPr>
              <w:t xml:space="preserve">    2.</w:t>
            </w:r>
            <w:r>
              <w:rPr>
                <w:rFonts w:hAnsi="仿宋_GB2312" w:eastAsia="仿宋_GB2312"/>
                <w:color w:val="000000" w:themeColor="text1"/>
                <w:kern w:val="0"/>
                <w:sz w:val="28"/>
                <w:szCs w:val="28"/>
              </w:rPr>
              <w:t>造成</w:t>
            </w:r>
            <w:r>
              <w:rPr>
                <w:rFonts w:eastAsia="仿宋_GB2312"/>
                <w:color w:val="000000" w:themeColor="text1"/>
                <w:kern w:val="0"/>
                <w:sz w:val="28"/>
                <w:szCs w:val="28"/>
              </w:rPr>
              <w:t>10</w:t>
            </w:r>
            <w:r>
              <w:rPr>
                <w:rFonts w:hAnsi="仿宋_GB2312" w:eastAsia="仿宋_GB2312"/>
                <w:color w:val="000000" w:themeColor="text1"/>
                <w:kern w:val="0"/>
                <w:sz w:val="28"/>
                <w:szCs w:val="28"/>
              </w:rPr>
              <w:t>人以上涉险、被困、失联的事故；</w:t>
            </w:r>
            <w:r>
              <w:rPr>
                <w:rFonts w:eastAsia="仿宋_GB2312"/>
                <w:color w:val="000000" w:themeColor="text1"/>
                <w:kern w:val="0"/>
                <w:sz w:val="28"/>
                <w:szCs w:val="28"/>
              </w:rPr>
              <w:br w:type="textWrapping"/>
            </w:r>
            <w:r>
              <w:rPr>
                <w:rFonts w:eastAsia="仿宋_GB2312"/>
                <w:color w:val="000000" w:themeColor="text1"/>
                <w:kern w:val="0"/>
                <w:sz w:val="28"/>
                <w:szCs w:val="28"/>
              </w:rPr>
              <w:t xml:space="preserve">    3.</w:t>
            </w:r>
            <w:r>
              <w:rPr>
                <w:rFonts w:hAnsi="仿宋_GB2312" w:eastAsia="仿宋_GB2312"/>
                <w:color w:val="000000" w:themeColor="text1"/>
                <w:kern w:val="0"/>
                <w:sz w:val="28"/>
                <w:szCs w:val="28"/>
              </w:rPr>
              <w:t>超出市政府应急处置能力的事故；</w:t>
            </w:r>
            <w:r>
              <w:rPr>
                <w:rFonts w:eastAsia="仿宋_GB2312"/>
                <w:color w:val="000000" w:themeColor="text1"/>
                <w:kern w:val="0"/>
                <w:sz w:val="28"/>
                <w:szCs w:val="28"/>
              </w:rPr>
              <w:br w:type="textWrapping"/>
            </w:r>
            <w:r>
              <w:rPr>
                <w:rFonts w:eastAsia="仿宋_GB2312"/>
                <w:color w:val="000000" w:themeColor="text1"/>
                <w:kern w:val="0"/>
                <w:sz w:val="28"/>
                <w:szCs w:val="28"/>
              </w:rPr>
              <w:t xml:space="preserve">    4.</w:t>
            </w:r>
            <w:r>
              <w:rPr>
                <w:rFonts w:hAnsi="仿宋_GB2312" w:eastAsia="仿宋_GB2312"/>
                <w:color w:val="000000" w:themeColor="text1"/>
                <w:kern w:val="0"/>
                <w:sz w:val="28"/>
                <w:szCs w:val="28"/>
              </w:rPr>
              <w:t>市指挥部认为需要启动一级响应的其他情形。</w:t>
            </w:r>
            <w:r>
              <w:rPr>
                <w:rFonts w:eastAsia="仿宋_GB2312"/>
                <w:color w:val="000000" w:themeColor="text1"/>
                <w:kern w:val="0"/>
                <w:sz w:val="28"/>
                <w:szCs w:val="28"/>
              </w:rPr>
              <w:t xml:space="preserve">  </w:t>
            </w: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440" w:lineRule="exact"/>
              <w:ind w:firstLine="560" w:firstLineChars="200"/>
              <w:textAlignment w:val="center"/>
              <w:rPr>
                <w:rFonts w:eastAsia="仿宋_GB2312"/>
                <w:color w:val="000000" w:themeColor="text1"/>
                <w:kern w:val="0"/>
                <w:sz w:val="28"/>
                <w:szCs w:val="28"/>
              </w:rPr>
            </w:pPr>
          </w:p>
          <w:p>
            <w:pPr>
              <w:widowControl/>
              <w:spacing w:line="440" w:lineRule="exact"/>
              <w:ind w:firstLine="560" w:firstLineChars="200"/>
              <w:textAlignment w:val="center"/>
              <w:rPr>
                <w:rFonts w:eastAsia="仿宋_GB2312"/>
                <w:color w:val="000000" w:themeColor="text1"/>
                <w:kern w:val="0"/>
                <w:sz w:val="28"/>
                <w:szCs w:val="28"/>
              </w:rPr>
            </w:pPr>
          </w:p>
          <w:p>
            <w:pPr>
              <w:widowControl/>
              <w:spacing w:line="440" w:lineRule="exact"/>
              <w:ind w:firstLine="560" w:firstLineChars="200"/>
              <w:textAlignment w:val="center"/>
              <w:rPr>
                <w:rFonts w:eastAsia="仿宋_GB2312"/>
                <w:color w:val="000000" w:themeColor="text1"/>
                <w:kern w:val="0"/>
                <w:sz w:val="28"/>
                <w:szCs w:val="28"/>
              </w:rPr>
            </w:pPr>
            <w:r>
              <w:rPr>
                <w:rFonts w:hAnsi="仿宋_GB2312" w:eastAsia="仿宋_GB2312"/>
                <w:color w:val="000000" w:themeColor="text1"/>
                <w:kern w:val="0"/>
                <w:sz w:val="28"/>
                <w:szCs w:val="28"/>
              </w:rPr>
              <w:t>符合以下情形之一时，启动二级响应</w:t>
            </w:r>
            <w:r>
              <w:rPr>
                <w:rFonts w:eastAsia="仿宋_GB2312"/>
                <w:color w:val="000000" w:themeColor="text1"/>
                <w:kern w:val="0"/>
                <w:sz w:val="28"/>
                <w:szCs w:val="28"/>
              </w:rPr>
              <w:t>:</w:t>
            </w:r>
            <w:r>
              <w:rPr>
                <w:rFonts w:eastAsia="仿宋_GB2312"/>
                <w:color w:val="000000" w:themeColor="text1"/>
                <w:kern w:val="0"/>
                <w:sz w:val="28"/>
                <w:szCs w:val="28"/>
              </w:rPr>
              <w:br w:type="textWrapping"/>
            </w:r>
            <w:r>
              <w:rPr>
                <w:rFonts w:eastAsia="仿宋_GB2312"/>
                <w:color w:val="000000" w:themeColor="text1"/>
                <w:kern w:val="0"/>
                <w:sz w:val="28"/>
                <w:szCs w:val="28"/>
              </w:rPr>
              <w:t xml:space="preserve">    1.</w:t>
            </w:r>
            <w:r>
              <w:rPr>
                <w:rFonts w:hAnsi="仿宋_GB2312" w:eastAsia="仿宋_GB2312"/>
                <w:color w:val="000000" w:themeColor="text1"/>
                <w:kern w:val="0"/>
                <w:sz w:val="28"/>
                <w:szCs w:val="28"/>
              </w:rPr>
              <w:t>发生较大生产安全事故；</w:t>
            </w:r>
            <w:r>
              <w:rPr>
                <w:rFonts w:eastAsia="仿宋_GB2312"/>
                <w:color w:val="000000" w:themeColor="text1"/>
                <w:kern w:val="0"/>
                <w:sz w:val="28"/>
                <w:szCs w:val="28"/>
              </w:rPr>
              <w:br w:type="textWrapping"/>
            </w:r>
            <w:r>
              <w:rPr>
                <w:rFonts w:eastAsia="仿宋_GB2312"/>
                <w:color w:val="000000" w:themeColor="text1"/>
                <w:kern w:val="0"/>
                <w:sz w:val="28"/>
                <w:szCs w:val="28"/>
              </w:rPr>
              <w:t xml:space="preserve">    2.</w:t>
            </w:r>
            <w:r>
              <w:rPr>
                <w:rFonts w:hAnsi="仿宋_GB2312" w:eastAsia="仿宋_GB2312"/>
                <w:color w:val="000000" w:themeColor="text1"/>
                <w:kern w:val="0"/>
                <w:sz w:val="28"/>
                <w:szCs w:val="28"/>
              </w:rPr>
              <w:t>造成</w:t>
            </w:r>
            <w:r>
              <w:rPr>
                <w:rFonts w:eastAsia="仿宋_GB2312"/>
                <w:color w:val="000000" w:themeColor="text1"/>
                <w:kern w:val="0"/>
                <w:sz w:val="28"/>
                <w:szCs w:val="28"/>
              </w:rPr>
              <w:t>3</w:t>
            </w:r>
            <w:r>
              <w:rPr>
                <w:rFonts w:hAnsi="仿宋_GB2312" w:eastAsia="仿宋_GB2312"/>
                <w:color w:val="000000" w:themeColor="text1"/>
                <w:kern w:val="0"/>
                <w:sz w:val="28"/>
                <w:szCs w:val="28"/>
              </w:rPr>
              <w:t>人以上</w:t>
            </w:r>
            <w:r>
              <w:rPr>
                <w:rFonts w:eastAsia="仿宋_GB2312"/>
                <w:color w:val="000000" w:themeColor="text1"/>
                <w:kern w:val="0"/>
                <w:sz w:val="28"/>
                <w:szCs w:val="28"/>
              </w:rPr>
              <w:t>10</w:t>
            </w:r>
            <w:r>
              <w:rPr>
                <w:rFonts w:hAnsi="仿宋_GB2312" w:eastAsia="仿宋_GB2312"/>
                <w:color w:val="000000" w:themeColor="text1"/>
                <w:kern w:val="0"/>
                <w:sz w:val="28"/>
                <w:szCs w:val="28"/>
              </w:rPr>
              <w:t>人以下涉险、被困、失联的事故；</w:t>
            </w:r>
          </w:p>
          <w:p>
            <w:pPr>
              <w:widowControl/>
              <w:spacing w:line="440" w:lineRule="exact"/>
              <w:ind w:firstLine="560" w:firstLineChars="200"/>
              <w:textAlignment w:val="center"/>
              <w:rPr>
                <w:rFonts w:eastAsia="仿宋_GB2312"/>
                <w:color w:val="000000" w:themeColor="text1"/>
                <w:kern w:val="0"/>
                <w:sz w:val="28"/>
                <w:szCs w:val="28"/>
              </w:rPr>
            </w:pPr>
            <w:r>
              <w:rPr>
                <w:rFonts w:eastAsia="仿宋_GB2312"/>
                <w:color w:val="000000" w:themeColor="text1"/>
                <w:kern w:val="0"/>
                <w:sz w:val="28"/>
                <w:szCs w:val="28"/>
              </w:rPr>
              <w:t>3.</w:t>
            </w:r>
            <w:r>
              <w:rPr>
                <w:rFonts w:hAnsi="仿宋_GB2312" w:eastAsia="仿宋_GB2312"/>
                <w:color w:val="000000" w:themeColor="text1"/>
                <w:kern w:val="0"/>
                <w:sz w:val="28"/>
                <w:szCs w:val="28"/>
              </w:rPr>
              <w:t>超出县级政府应急处置能力的事故</w:t>
            </w:r>
            <w:r>
              <w:rPr>
                <w:rFonts w:eastAsia="仿宋_GB2312"/>
                <w:color w:val="000000" w:themeColor="text1"/>
                <w:kern w:val="0"/>
                <w:sz w:val="28"/>
                <w:szCs w:val="28"/>
              </w:rPr>
              <w:t xml:space="preserve"> </w:t>
            </w:r>
          </w:p>
          <w:p>
            <w:pPr>
              <w:widowControl/>
              <w:spacing w:line="440" w:lineRule="exact"/>
              <w:ind w:firstLine="560" w:firstLineChars="200"/>
              <w:textAlignment w:val="center"/>
              <w:rPr>
                <w:rFonts w:eastAsia="仿宋_GB2312"/>
                <w:color w:val="000000" w:themeColor="text1"/>
                <w:kern w:val="0"/>
                <w:sz w:val="28"/>
                <w:szCs w:val="28"/>
              </w:rPr>
            </w:pPr>
            <w:r>
              <w:rPr>
                <w:rFonts w:eastAsia="仿宋_GB2312"/>
                <w:color w:val="000000" w:themeColor="text1"/>
                <w:kern w:val="0"/>
                <w:sz w:val="28"/>
                <w:szCs w:val="28"/>
              </w:rPr>
              <w:t>4.</w:t>
            </w:r>
            <w:r>
              <w:rPr>
                <w:rFonts w:hAnsi="仿宋_GB2312" w:eastAsia="仿宋_GB2312"/>
                <w:color w:val="000000" w:themeColor="text1"/>
                <w:kern w:val="0"/>
                <w:sz w:val="28"/>
                <w:szCs w:val="28"/>
              </w:rPr>
              <w:t>市指挥部办公室认为需要启动二级响应的其他情形。</w:t>
            </w:r>
          </w:p>
        </w:tc>
        <w:tc>
          <w:tcPr>
            <w:tcW w:w="4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440" w:lineRule="exact"/>
              <w:ind w:firstLine="560" w:firstLineChars="200"/>
              <w:textAlignment w:val="center"/>
              <w:rPr>
                <w:rFonts w:eastAsia="仿宋_GB2312"/>
                <w:color w:val="000000" w:themeColor="text1"/>
                <w:kern w:val="0"/>
                <w:sz w:val="28"/>
                <w:szCs w:val="28"/>
              </w:rPr>
            </w:pPr>
          </w:p>
          <w:p>
            <w:pPr>
              <w:widowControl/>
              <w:spacing w:line="440" w:lineRule="exact"/>
              <w:ind w:firstLine="560" w:firstLineChars="200"/>
              <w:textAlignment w:val="center"/>
              <w:rPr>
                <w:rFonts w:eastAsia="仿宋_GB2312"/>
                <w:color w:val="000000" w:themeColor="text1"/>
                <w:kern w:val="0"/>
                <w:sz w:val="28"/>
                <w:szCs w:val="28"/>
              </w:rPr>
            </w:pPr>
          </w:p>
          <w:p>
            <w:pPr>
              <w:widowControl/>
              <w:spacing w:line="440" w:lineRule="exact"/>
              <w:ind w:firstLine="560" w:firstLineChars="200"/>
              <w:textAlignment w:val="center"/>
              <w:rPr>
                <w:rFonts w:hint="eastAsia" w:hAnsi="仿宋_GB2312" w:eastAsia="仿宋_GB2312"/>
                <w:color w:val="000000" w:themeColor="text1"/>
                <w:kern w:val="0"/>
                <w:sz w:val="28"/>
                <w:szCs w:val="28"/>
              </w:rPr>
            </w:pPr>
            <w:r>
              <w:rPr>
                <w:rFonts w:hAnsi="仿宋_GB2312" w:eastAsia="仿宋_GB2312"/>
                <w:color w:val="000000" w:themeColor="text1"/>
                <w:kern w:val="0"/>
                <w:sz w:val="28"/>
                <w:szCs w:val="28"/>
              </w:rPr>
              <w:t>符合以下情形之一时，启动四级</w:t>
            </w:r>
          </w:p>
          <w:p>
            <w:pPr>
              <w:widowControl/>
              <w:spacing w:line="440" w:lineRule="exact"/>
              <w:jc w:val="left"/>
              <w:textAlignment w:val="center"/>
              <w:rPr>
                <w:rFonts w:eastAsia="仿宋_GB2312"/>
                <w:color w:val="000000" w:themeColor="text1"/>
                <w:kern w:val="0"/>
                <w:sz w:val="28"/>
                <w:szCs w:val="28"/>
              </w:rPr>
            </w:pPr>
            <w:r>
              <w:rPr>
                <w:rFonts w:hAnsi="仿宋_GB2312" w:eastAsia="仿宋_GB2312"/>
                <w:color w:val="000000" w:themeColor="text1"/>
                <w:kern w:val="0"/>
                <w:sz w:val="28"/>
                <w:szCs w:val="28"/>
              </w:rPr>
              <w:t>响应</w:t>
            </w:r>
            <w:r>
              <w:rPr>
                <w:rFonts w:eastAsia="仿宋_GB2312"/>
                <w:color w:val="000000" w:themeColor="text1"/>
                <w:kern w:val="0"/>
                <w:sz w:val="28"/>
                <w:szCs w:val="28"/>
              </w:rPr>
              <w:t>:</w:t>
            </w:r>
            <w:r>
              <w:rPr>
                <w:rFonts w:eastAsia="仿宋_GB2312"/>
                <w:color w:val="000000" w:themeColor="text1"/>
                <w:kern w:val="0"/>
                <w:sz w:val="28"/>
                <w:szCs w:val="28"/>
              </w:rPr>
              <w:br w:type="textWrapping"/>
            </w:r>
            <w:r>
              <w:rPr>
                <w:rFonts w:eastAsia="仿宋_GB2312"/>
                <w:color w:val="000000" w:themeColor="text1"/>
                <w:kern w:val="0"/>
                <w:sz w:val="28"/>
                <w:szCs w:val="28"/>
              </w:rPr>
              <w:t xml:space="preserve">    1.</w:t>
            </w:r>
            <w:r>
              <w:rPr>
                <w:rFonts w:hAnsi="仿宋_GB2312" w:eastAsia="仿宋_GB2312"/>
                <w:color w:val="000000" w:themeColor="text1"/>
                <w:kern w:val="0"/>
                <w:sz w:val="28"/>
                <w:szCs w:val="28"/>
              </w:rPr>
              <w:t>发生一般生产安全事故；</w:t>
            </w:r>
            <w:r>
              <w:rPr>
                <w:rFonts w:eastAsia="仿宋_GB2312"/>
                <w:color w:val="000000" w:themeColor="text1"/>
                <w:kern w:val="0"/>
                <w:sz w:val="28"/>
                <w:szCs w:val="28"/>
              </w:rPr>
              <w:br w:type="textWrapping"/>
            </w:r>
            <w:r>
              <w:rPr>
                <w:rFonts w:eastAsia="仿宋_GB2312"/>
                <w:color w:val="000000" w:themeColor="text1"/>
                <w:kern w:val="0"/>
                <w:sz w:val="28"/>
                <w:szCs w:val="28"/>
              </w:rPr>
              <w:t xml:space="preserve">    2.</w:t>
            </w:r>
            <w:r>
              <w:rPr>
                <w:rFonts w:hAnsi="仿宋_GB2312" w:eastAsia="仿宋_GB2312"/>
                <w:color w:val="000000" w:themeColor="text1"/>
                <w:kern w:val="0"/>
                <w:sz w:val="28"/>
                <w:szCs w:val="28"/>
              </w:rPr>
              <w:t>造成</w:t>
            </w:r>
            <w:r>
              <w:rPr>
                <w:rFonts w:eastAsia="仿宋_GB2312"/>
                <w:color w:val="000000" w:themeColor="text1"/>
                <w:kern w:val="0"/>
                <w:sz w:val="28"/>
                <w:szCs w:val="28"/>
              </w:rPr>
              <w:t>3</w:t>
            </w:r>
            <w:r>
              <w:rPr>
                <w:rFonts w:hAnsi="仿宋_GB2312" w:eastAsia="仿宋_GB2312"/>
                <w:color w:val="000000" w:themeColor="text1"/>
                <w:kern w:val="0"/>
                <w:sz w:val="28"/>
                <w:szCs w:val="28"/>
              </w:rPr>
              <w:t>人以下涉险、被困、失联的事故。</w:t>
            </w:r>
          </w:p>
          <w:p>
            <w:pPr>
              <w:widowControl/>
              <w:spacing w:line="440" w:lineRule="exact"/>
              <w:ind w:firstLine="560" w:firstLineChars="200"/>
              <w:textAlignment w:val="center"/>
              <w:rPr>
                <w:rFonts w:eastAsia="仿宋_GB2312"/>
                <w:color w:val="000000" w:themeColor="text1"/>
                <w:kern w:val="0"/>
                <w:sz w:val="28"/>
                <w:szCs w:val="28"/>
              </w:rPr>
            </w:pPr>
            <w:r>
              <w:rPr>
                <w:rFonts w:eastAsia="仿宋_GB2312"/>
                <w:color w:val="000000" w:themeColor="text1"/>
                <w:kern w:val="0"/>
                <w:sz w:val="28"/>
                <w:szCs w:val="28"/>
              </w:rPr>
              <w:t>3.</w:t>
            </w:r>
            <w:r>
              <w:rPr>
                <w:rFonts w:hAnsi="仿宋_GB2312" w:eastAsia="仿宋_GB2312"/>
                <w:color w:val="000000" w:themeColor="text1"/>
                <w:kern w:val="0"/>
                <w:sz w:val="28"/>
                <w:szCs w:val="28"/>
              </w:rPr>
              <w:t>市指挥部办公室认为需要启动三级响应的其他情形。</w:t>
            </w:r>
            <w:r>
              <w:rPr>
                <w:rFonts w:eastAsia="仿宋_GB2312"/>
                <w:color w:val="000000" w:themeColor="text1"/>
                <w:kern w:val="0"/>
                <w:sz w:val="28"/>
                <w:szCs w:val="28"/>
              </w:rPr>
              <w:br w:type="textWrapping"/>
            </w:r>
          </w:p>
          <w:p>
            <w:pPr>
              <w:widowControl/>
              <w:spacing w:line="440" w:lineRule="exact"/>
              <w:ind w:firstLine="420" w:firstLineChars="200"/>
              <w:textAlignment w:val="center"/>
              <w:rPr>
                <w:color w:val="000000" w:themeColor="text1"/>
              </w:rPr>
            </w:pPr>
          </w:p>
          <w:p>
            <w:pPr>
              <w:widowControl/>
              <w:spacing w:line="440" w:lineRule="exact"/>
              <w:ind w:firstLine="420" w:firstLineChars="200"/>
              <w:textAlignment w:val="center"/>
              <w:rPr>
                <w:color w:val="000000" w:themeColor="text1"/>
              </w:rPr>
            </w:pPr>
          </w:p>
          <w:p>
            <w:pPr>
              <w:widowControl/>
              <w:spacing w:line="440" w:lineRule="exact"/>
              <w:ind w:firstLine="420" w:firstLineChars="200"/>
              <w:textAlignment w:val="center"/>
              <w:rPr>
                <w:color w:val="000000" w:themeColor="text1"/>
              </w:rPr>
            </w:pPr>
          </w:p>
        </w:tc>
      </w:tr>
    </w:tbl>
    <w:p>
      <w:pPr>
        <w:spacing w:line="360" w:lineRule="exact"/>
        <w:rPr>
          <w:rFonts w:eastAsia="黑体"/>
          <w:color w:val="000000" w:themeColor="text1"/>
          <w:sz w:val="32"/>
          <w:szCs w:val="32"/>
        </w:rPr>
        <w:sectPr>
          <w:footerReference r:id="rId8" w:type="first"/>
          <w:footerReference r:id="rId6" w:type="default"/>
          <w:footerReference r:id="rId7" w:type="even"/>
          <w:pgSz w:w="16838" w:h="11906" w:orient="landscape"/>
          <w:pgMar w:top="1588" w:right="2098" w:bottom="1588" w:left="1701" w:header="851" w:footer="1134" w:gutter="0"/>
          <w:pgNumType w:fmt="numberInDash" w:start="14"/>
          <w:cols w:space="720" w:num="1"/>
          <w:titlePg/>
          <w:docGrid w:type="lines" w:linePitch="317" w:charSpace="0"/>
        </w:sectPr>
      </w:pPr>
      <w:r>
        <w:rPr>
          <w:rFonts w:hAnsi="仿宋_GB2312" w:eastAsia="仿宋_GB2312"/>
          <w:color w:val="000000" w:themeColor="text1"/>
          <w:kern w:val="0"/>
          <w:sz w:val="28"/>
          <w:szCs w:val="28"/>
        </w:rPr>
        <w:t>上述所称</w:t>
      </w:r>
      <w:r>
        <w:rPr>
          <w:rFonts w:eastAsia="仿宋_GB2312"/>
          <w:color w:val="000000" w:themeColor="text1"/>
          <w:kern w:val="0"/>
          <w:sz w:val="28"/>
          <w:szCs w:val="28"/>
        </w:rPr>
        <w:t>“</w:t>
      </w:r>
      <w:r>
        <w:rPr>
          <w:rFonts w:hAnsi="仿宋_GB2312" w:eastAsia="仿宋_GB2312"/>
          <w:color w:val="000000" w:themeColor="text1"/>
          <w:kern w:val="0"/>
          <w:sz w:val="28"/>
          <w:szCs w:val="28"/>
        </w:rPr>
        <w:t>以上</w:t>
      </w:r>
      <w:r>
        <w:rPr>
          <w:rFonts w:eastAsia="仿宋_GB2312"/>
          <w:color w:val="000000" w:themeColor="text1"/>
          <w:kern w:val="0"/>
          <w:sz w:val="28"/>
          <w:szCs w:val="28"/>
        </w:rPr>
        <w:t>”</w:t>
      </w:r>
      <w:r>
        <w:rPr>
          <w:rFonts w:hAnsi="仿宋_GB2312" w:eastAsia="仿宋_GB2312"/>
          <w:color w:val="000000" w:themeColor="text1"/>
          <w:kern w:val="0"/>
          <w:sz w:val="28"/>
          <w:szCs w:val="28"/>
        </w:rPr>
        <w:t>包括本数，所称</w:t>
      </w:r>
      <w:r>
        <w:rPr>
          <w:rFonts w:eastAsia="仿宋_GB2312"/>
          <w:color w:val="000000" w:themeColor="text1"/>
          <w:kern w:val="0"/>
          <w:sz w:val="28"/>
          <w:szCs w:val="28"/>
        </w:rPr>
        <w:t>“</w:t>
      </w:r>
      <w:r>
        <w:rPr>
          <w:rFonts w:hAnsi="仿宋_GB2312" w:eastAsia="仿宋_GB2312"/>
          <w:color w:val="000000" w:themeColor="text1"/>
          <w:kern w:val="0"/>
          <w:sz w:val="28"/>
          <w:szCs w:val="28"/>
        </w:rPr>
        <w:t>以下</w:t>
      </w:r>
      <w:r>
        <w:rPr>
          <w:rFonts w:eastAsia="仿宋_GB2312"/>
          <w:color w:val="000000" w:themeColor="text1"/>
          <w:kern w:val="0"/>
          <w:sz w:val="28"/>
          <w:szCs w:val="28"/>
        </w:rPr>
        <w:t>”</w:t>
      </w:r>
      <w:r>
        <w:rPr>
          <w:rFonts w:hAnsi="仿宋_GB2312" w:eastAsia="仿宋_GB2312"/>
          <w:color w:val="000000" w:themeColor="text1"/>
          <w:kern w:val="0"/>
          <w:sz w:val="28"/>
          <w:szCs w:val="28"/>
        </w:rPr>
        <w:t>不包括本数</w:t>
      </w:r>
      <w:bookmarkStart w:id="0" w:name="_GoBack"/>
      <w:bookmarkEnd w:id="0"/>
    </w:p>
    <w:p>
      <w:pPr>
        <w:spacing w:line="500" w:lineRule="exact"/>
      </w:pPr>
    </w:p>
    <w:sectPr>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Calibri Ligh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7216"/>
      <w:docPartObj>
        <w:docPartGallery w:val="AutoText"/>
      </w:docPartObj>
    </w:sdtPr>
    <w:sdtEndPr>
      <w:rPr>
        <w:rFonts w:ascii="宋体" w:hAnsi="宋体"/>
        <w:sz w:val="24"/>
      </w:rPr>
    </w:sdtEndPr>
    <w:sdtContent>
      <w:p>
        <w:pPr>
          <w:pStyle w:val="17"/>
          <w:jc w:val="right"/>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11 -</w:t>
        </w:r>
        <w:r>
          <w:rPr>
            <w:rFonts w:ascii="宋体" w:hAnsi="宋体"/>
            <w:sz w:val="24"/>
          </w:rP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66892"/>
      <w:docPartObj>
        <w:docPartGallery w:val="AutoText"/>
      </w:docPartObj>
    </w:sdtPr>
    <w:sdtContent>
      <w:p>
        <w:pPr>
          <w:pStyle w:val="17"/>
        </w:pPr>
        <w:r>
          <w:fldChar w:fldCharType="begin"/>
        </w:r>
        <w:r>
          <w:instrText xml:space="preserve"> PAGE   \* MERGEFORMAT </w:instrText>
        </w:r>
        <w:r>
          <w:fldChar w:fldCharType="separate"/>
        </w:r>
        <w:r>
          <w:rPr>
            <w:rFonts w:ascii="宋体" w:hAnsi="宋体"/>
            <w:sz w:val="24"/>
            <w:lang w:val="zh-CN"/>
          </w:rPr>
          <w:t>-</w:t>
        </w:r>
        <w:r>
          <w:rPr>
            <w:rFonts w:ascii="宋体" w:hAnsi="宋体"/>
            <w:sz w:val="24"/>
          </w:rPr>
          <w:t xml:space="preserve"> 10 -</w:t>
        </w:r>
        <w:r>
          <w:rPr>
            <w:rFonts w:ascii="宋体" w:hAnsi="宋体"/>
            <w:sz w:val="24"/>
          </w:rPr>
          <w:fldChar w:fldCharType="end"/>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7192"/>
      <w:docPartObj>
        <w:docPartGallery w:val="AutoText"/>
      </w:docPartObj>
    </w:sdtPr>
    <w:sdtEndPr>
      <w:rPr>
        <w:rFonts w:ascii="宋体" w:hAnsi="宋体"/>
        <w:sz w:val="24"/>
      </w:rPr>
    </w:sdtEndPr>
    <w:sdtContent>
      <w:p>
        <w:pPr>
          <w:pStyle w:val="17"/>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1 -</w:t>
        </w:r>
        <w:r>
          <w:rPr>
            <w:rFonts w:ascii="宋体" w:hAnsi="宋体"/>
            <w:sz w:val="24"/>
          </w:rPr>
          <w:fldChar w:fldCharType="end"/>
        </w:r>
      </w:p>
    </w:sdtContent>
  </w:sdt>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7222"/>
      <w:docPartObj>
        <w:docPartGallery w:val="AutoText"/>
      </w:docPartObj>
    </w:sdtPr>
    <w:sdtEndPr>
      <w:rPr>
        <w:rFonts w:asciiTheme="minorEastAsia" w:hAnsiTheme="minorEastAsia" w:eastAsiaTheme="minorEastAsia"/>
        <w:sz w:val="24"/>
      </w:rPr>
    </w:sdtEndPr>
    <w:sdtContent>
      <w:p>
        <w:pPr>
          <w:pStyle w:val="17"/>
          <w:jc w:val="cente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15 -</w:t>
        </w:r>
        <w:r>
          <w:rPr>
            <w:rFonts w:asciiTheme="minorEastAsia" w:hAnsiTheme="minorEastAsia" w:eastAsiaTheme="minorEastAsia"/>
            <w:sz w:val="24"/>
          </w:rPr>
          <w:fldChar w:fldCharType="end"/>
        </w:r>
      </w:p>
    </w:sdtContent>
  </w:sdt>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7211"/>
      <w:docPartObj>
        <w:docPartGallery w:val="AutoText"/>
      </w:docPartObj>
    </w:sdtPr>
    <w:sdtEndPr>
      <w:rPr>
        <w:rFonts w:hint="eastAsia" w:asciiTheme="minorEastAsia" w:hAnsiTheme="minorEastAsia" w:eastAsiaTheme="minorEastAsia"/>
        <w:sz w:val="24"/>
      </w:rPr>
    </w:sdtEndPr>
    <w:sdtContent>
      <w:p>
        <w:pPr>
          <w:pStyle w:val="17"/>
          <w:jc w:val="center"/>
          <w:rPr>
            <w:rFonts w:hint="eastAsia" w:ascii="仿宋_GB2312" w:eastAsia="仿宋_GB2312"/>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PAGE   \* MERGEFORMAT </w:instrText>
        </w:r>
        <w:r>
          <w:rPr>
            <w:rFonts w:hint="eastAsia"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16 -</w:t>
        </w:r>
        <w:r>
          <w:rPr>
            <w:rFonts w:hint="eastAsia" w:asciiTheme="minorEastAsia" w:hAnsiTheme="minorEastAsia" w:eastAsiaTheme="minorEastAsia"/>
            <w:sz w:val="24"/>
          </w:rPr>
          <w:fldChar w:fldCharType="end"/>
        </w:r>
      </w:p>
    </w:sdtContent>
  </w:sdt>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7197"/>
      <w:docPartObj>
        <w:docPartGallery w:val="AutoText"/>
      </w:docPartObj>
    </w:sdtPr>
    <w:sdtEndPr>
      <w:rPr>
        <w:rFonts w:ascii="宋体" w:hAnsi="宋体"/>
        <w:sz w:val="24"/>
      </w:rPr>
    </w:sdtEndPr>
    <w:sdtContent>
      <w:p>
        <w:pPr>
          <w:pStyle w:val="17"/>
          <w:jc w:val="center"/>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14 -</w:t>
        </w:r>
        <w:r>
          <w:rPr>
            <w:rFonts w:ascii="宋体" w:hAnsi="宋体"/>
            <w:sz w:val="24"/>
          </w:rPr>
          <w:fldChar w:fldCharType="end"/>
        </w:r>
      </w:p>
    </w:sdtContent>
  </w:sdt>
  <w:p>
    <w:pPr>
      <w:pStyle w:val="1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3C02"/>
    <w:rsid w:val="000069EE"/>
    <w:rsid w:val="000078B3"/>
    <w:rsid w:val="00007CE2"/>
    <w:rsid w:val="00007D2F"/>
    <w:rsid w:val="0001071E"/>
    <w:rsid w:val="00010D56"/>
    <w:rsid w:val="00013395"/>
    <w:rsid w:val="00013AF5"/>
    <w:rsid w:val="00013E7C"/>
    <w:rsid w:val="000148FE"/>
    <w:rsid w:val="00014D3F"/>
    <w:rsid w:val="000160B4"/>
    <w:rsid w:val="00016B11"/>
    <w:rsid w:val="00016E9F"/>
    <w:rsid w:val="0002013C"/>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52F"/>
    <w:rsid w:val="0004684B"/>
    <w:rsid w:val="00046933"/>
    <w:rsid w:val="000469A2"/>
    <w:rsid w:val="00046C77"/>
    <w:rsid w:val="000513C9"/>
    <w:rsid w:val="000515C9"/>
    <w:rsid w:val="00052DF1"/>
    <w:rsid w:val="000533ED"/>
    <w:rsid w:val="0005347A"/>
    <w:rsid w:val="00053843"/>
    <w:rsid w:val="00053C93"/>
    <w:rsid w:val="00054ACE"/>
    <w:rsid w:val="000561AF"/>
    <w:rsid w:val="00056B47"/>
    <w:rsid w:val="00057310"/>
    <w:rsid w:val="0006060C"/>
    <w:rsid w:val="00060A8A"/>
    <w:rsid w:val="00061763"/>
    <w:rsid w:val="00061BC4"/>
    <w:rsid w:val="000636CA"/>
    <w:rsid w:val="00065590"/>
    <w:rsid w:val="00065E31"/>
    <w:rsid w:val="00065E3F"/>
    <w:rsid w:val="00070930"/>
    <w:rsid w:val="00071F6A"/>
    <w:rsid w:val="0007201A"/>
    <w:rsid w:val="00072273"/>
    <w:rsid w:val="00072B59"/>
    <w:rsid w:val="00072E8F"/>
    <w:rsid w:val="000740E5"/>
    <w:rsid w:val="00074781"/>
    <w:rsid w:val="00074BBC"/>
    <w:rsid w:val="00075701"/>
    <w:rsid w:val="00075B12"/>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4F3"/>
    <w:rsid w:val="000A2E51"/>
    <w:rsid w:val="000A2E79"/>
    <w:rsid w:val="000A520E"/>
    <w:rsid w:val="000A5AC8"/>
    <w:rsid w:val="000A6147"/>
    <w:rsid w:val="000A7285"/>
    <w:rsid w:val="000A734D"/>
    <w:rsid w:val="000B03CF"/>
    <w:rsid w:val="000B15EF"/>
    <w:rsid w:val="000B1E34"/>
    <w:rsid w:val="000B29A6"/>
    <w:rsid w:val="000B2E8E"/>
    <w:rsid w:val="000B3200"/>
    <w:rsid w:val="000B3B19"/>
    <w:rsid w:val="000B5338"/>
    <w:rsid w:val="000B6659"/>
    <w:rsid w:val="000B6767"/>
    <w:rsid w:val="000B69D4"/>
    <w:rsid w:val="000B6B8D"/>
    <w:rsid w:val="000B7B97"/>
    <w:rsid w:val="000C0188"/>
    <w:rsid w:val="000C0EA1"/>
    <w:rsid w:val="000C18F9"/>
    <w:rsid w:val="000C1B96"/>
    <w:rsid w:val="000C2DB9"/>
    <w:rsid w:val="000C4953"/>
    <w:rsid w:val="000C4D1A"/>
    <w:rsid w:val="000C50DB"/>
    <w:rsid w:val="000C67AC"/>
    <w:rsid w:val="000C6E98"/>
    <w:rsid w:val="000C7002"/>
    <w:rsid w:val="000C7707"/>
    <w:rsid w:val="000D0AB2"/>
    <w:rsid w:val="000D1A7E"/>
    <w:rsid w:val="000D1FDA"/>
    <w:rsid w:val="000D26B7"/>
    <w:rsid w:val="000D310C"/>
    <w:rsid w:val="000D3326"/>
    <w:rsid w:val="000D34F1"/>
    <w:rsid w:val="000D3908"/>
    <w:rsid w:val="000D5099"/>
    <w:rsid w:val="000D56BC"/>
    <w:rsid w:val="000D6097"/>
    <w:rsid w:val="000D6C8A"/>
    <w:rsid w:val="000D7AB6"/>
    <w:rsid w:val="000E03E8"/>
    <w:rsid w:val="000E221B"/>
    <w:rsid w:val="000E22C3"/>
    <w:rsid w:val="000E24EE"/>
    <w:rsid w:val="000E2BC4"/>
    <w:rsid w:val="000E382E"/>
    <w:rsid w:val="000E3943"/>
    <w:rsid w:val="000E3A55"/>
    <w:rsid w:val="000E45F9"/>
    <w:rsid w:val="000E6288"/>
    <w:rsid w:val="000E678B"/>
    <w:rsid w:val="000E7427"/>
    <w:rsid w:val="000E7573"/>
    <w:rsid w:val="000F0453"/>
    <w:rsid w:val="000F0A49"/>
    <w:rsid w:val="000F0DF6"/>
    <w:rsid w:val="000F0F34"/>
    <w:rsid w:val="000F1373"/>
    <w:rsid w:val="000F169C"/>
    <w:rsid w:val="000F2964"/>
    <w:rsid w:val="000F4328"/>
    <w:rsid w:val="000F48F1"/>
    <w:rsid w:val="000F5ED6"/>
    <w:rsid w:val="000F5FD6"/>
    <w:rsid w:val="000F6ED1"/>
    <w:rsid w:val="000F6F0E"/>
    <w:rsid w:val="000F7069"/>
    <w:rsid w:val="000F720A"/>
    <w:rsid w:val="000F7402"/>
    <w:rsid w:val="001006DE"/>
    <w:rsid w:val="00100C9C"/>
    <w:rsid w:val="00101AA3"/>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7D75"/>
    <w:rsid w:val="0012111A"/>
    <w:rsid w:val="00121CB3"/>
    <w:rsid w:val="0012294D"/>
    <w:rsid w:val="00124378"/>
    <w:rsid w:val="00125329"/>
    <w:rsid w:val="001265E1"/>
    <w:rsid w:val="001266D6"/>
    <w:rsid w:val="0013140A"/>
    <w:rsid w:val="001318A1"/>
    <w:rsid w:val="00131E2C"/>
    <w:rsid w:val="0013281A"/>
    <w:rsid w:val="00133299"/>
    <w:rsid w:val="0013493F"/>
    <w:rsid w:val="00135827"/>
    <w:rsid w:val="00136401"/>
    <w:rsid w:val="001366C6"/>
    <w:rsid w:val="00137530"/>
    <w:rsid w:val="0013783C"/>
    <w:rsid w:val="00140485"/>
    <w:rsid w:val="0014120A"/>
    <w:rsid w:val="00141909"/>
    <w:rsid w:val="001426AF"/>
    <w:rsid w:val="00142A71"/>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992"/>
    <w:rsid w:val="001642FD"/>
    <w:rsid w:val="00166E6F"/>
    <w:rsid w:val="001677F6"/>
    <w:rsid w:val="00170130"/>
    <w:rsid w:val="00170493"/>
    <w:rsid w:val="00170796"/>
    <w:rsid w:val="00172A27"/>
    <w:rsid w:val="0017356B"/>
    <w:rsid w:val="0017492C"/>
    <w:rsid w:val="001763DD"/>
    <w:rsid w:val="001764AD"/>
    <w:rsid w:val="00176AA9"/>
    <w:rsid w:val="00177F94"/>
    <w:rsid w:val="00182278"/>
    <w:rsid w:val="0018497A"/>
    <w:rsid w:val="00184D22"/>
    <w:rsid w:val="00185C8C"/>
    <w:rsid w:val="00185CC5"/>
    <w:rsid w:val="00190361"/>
    <w:rsid w:val="001904D1"/>
    <w:rsid w:val="00190970"/>
    <w:rsid w:val="0019139C"/>
    <w:rsid w:val="00192A0D"/>
    <w:rsid w:val="00193378"/>
    <w:rsid w:val="00194558"/>
    <w:rsid w:val="00194A70"/>
    <w:rsid w:val="00194E70"/>
    <w:rsid w:val="00195466"/>
    <w:rsid w:val="00196141"/>
    <w:rsid w:val="0019722A"/>
    <w:rsid w:val="001A0F0E"/>
    <w:rsid w:val="001A2941"/>
    <w:rsid w:val="001A2B6D"/>
    <w:rsid w:val="001A2FA7"/>
    <w:rsid w:val="001A313C"/>
    <w:rsid w:val="001A324C"/>
    <w:rsid w:val="001A4178"/>
    <w:rsid w:val="001A5194"/>
    <w:rsid w:val="001A60BB"/>
    <w:rsid w:val="001A7D60"/>
    <w:rsid w:val="001A7F66"/>
    <w:rsid w:val="001B07BA"/>
    <w:rsid w:val="001B095B"/>
    <w:rsid w:val="001B1E63"/>
    <w:rsid w:val="001B212D"/>
    <w:rsid w:val="001B223B"/>
    <w:rsid w:val="001B2665"/>
    <w:rsid w:val="001B2C87"/>
    <w:rsid w:val="001B38A0"/>
    <w:rsid w:val="001B38DA"/>
    <w:rsid w:val="001B3D15"/>
    <w:rsid w:val="001B51C2"/>
    <w:rsid w:val="001B6A94"/>
    <w:rsid w:val="001B6D26"/>
    <w:rsid w:val="001C0ADF"/>
    <w:rsid w:val="001C0B21"/>
    <w:rsid w:val="001C11AE"/>
    <w:rsid w:val="001C14BF"/>
    <w:rsid w:val="001C25CE"/>
    <w:rsid w:val="001C2B2B"/>
    <w:rsid w:val="001C381C"/>
    <w:rsid w:val="001C387E"/>
    <w:rsid w:val="001C39AA"/>
    <w:rsid w:val="001C5606"/>
    <w:rsid w:val="001C5E11"/>
    <w:rsid w:val="001C6E25"/>
    <w:rsid w:val="001C6E3C"/>
    <w:rsid w:val="001C72A2"/>
    <w:rsid w:val="001C73B0"/>
    <w:rsid w:val="001C768D"/>
    <w:rsid w:val="001C7918"/>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7418"/>
    <w:rsid w:val="001D7802"/>
    <w:rsid w:val="001E0683"/>
    <w:rsid w:val="001E089D"/>
    <w:rsid w:val="001E0BD0"/>
    <w:rsid w:val="001E1460"/>
    <w:rsid w:val="001E1DCD"/>
    <w:rsid w:val="001E242A"/>
    <w:rsid w:val="001E25E8"/>
    <w:rsid w:val="001E3AB2"/>
    <w:rsid w:val="001E4381"/>
    <w:rsid w:val="001E4747"/>
    <w:rsid w:val="001E4F81"/>
    <w:rsid w:val="001E6284"/>
    <w:rsid w:val="001E64A7"/>
    <w:rsid w:val="001E7BAC"/>
    <w:rsid w:val="001F02B7"/>
    <w:rsid w:val="001F18F3"/>
    <w:rsid w:val="001F1C22"/>
    <w:rsid w:val="001F1C8B"/>
    <w:rsid w:val="001F2596"/>
    <w:rsid w:val="001F2618"/>
    <w:rsid w:val="001F2BDC"/>
    <w:rsid w:val="001F56AC"/>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5210"/>
    <w:rsid w:val="00216D7D"/>
    <w:rsid w:val="00217459"/>
    <w:rsid w:val="00221C70"/>
    <w:rsid w:val="002237CC"/>
    <w:rsid w:val="00224626"/>
    <w:rsid w:val="0022653D"/>
    <w:rsid w:val="00227FE0"/>
    <w:rsid w:val="002300C4"/>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630"/>
    <w:rsid w:val="0025480B"/>
    <w:rsid w:val="002548EA"/>
    <w:rsid w:val="002551D0"/>
    <w:rsid w:val="00255A31"/>
    <w:rsid w:val="00255A58"/>
    <w:rsid w:val="00257463"/>
    <w:rsid w:val="00257749"/>
    <w:rsid w:val="00257949"/>
    <w:rsid w:val="00260338"/>
    <w:rsid w:val="002606A8"/>
    <w:rsid w:val="002624D2"/>
    <w:rsid w:val="00262C9E"/>
    <w:rsid w:val="00262CEC"/>
    <w:rsid w:val="0026321A"/>
    <w:rsid w:val="00263873"/>
    <w:rsid w:val="002650D7"/>
    <w:rsid w:val="0026540B"/>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FD"/>
    <w:rsid w:val="00296CF8"/>
    <w:rsid w:val="002A0F2D"/>
    <w:rsid w:val="002A110A"/>
    <w:rsid w:val="002A2458"/>
    <w:rsid w:val="002A286D"/>
    <w:rsid w:val="002A4D70"/>
    <w:rsid w:val="002A50B1"/>
    <w:rsid w:val="002A7798"/>
    <w:rsid w:val="002A7A5E"/>
    <w:rsid w:val="002A7B63"/>
    <w:rsid w:val="002B03EE"/>
    <w:rsid w:val="002B0871"/>
    <w:rsid w:val="002B0E97"/>
    <w:rsid w:val="002B1155"/>
    <w:rsid w:val="002B133C"/>
    <w:rsid w:val="002B171C"/>
    <w:rsid w:val="002B1AB4"/>
    <w:rsid w:val="002B252C"/>
    <w:rsid w:val="002B262C"/>
    <w:rsid w:val="002B2F43"/>
    <w:rsid w:val="002B51A8"/>
    <w:rsid w:val="002B5595"/>
    <w:rsid w:val="002B58FF"/>
    <w:rsid w:val="002B5BB4"/>
    <w:rsid w:val="002C1B34"/>
    <w:rsid w:val="002C1FE5"/>
    <w:rsid w:val="002C22DD"/>
    <w:rsid w:val="002C232B"/>
    <w:rsid w:val="002C2349"/>
    <w:rsid w:val="002C3449"/>
    <w:rsid w:val="002C4628"/>
    <w:rsid w:val="002C464F"/>
    <w:rsid w:val="002C4B6D"/>
    <w:rsid w:val="002C58AC"/>
    <w:rsid w:val="002C5C6A"/>
    <w:rsid w:val="002C60F9"/>
    <w:rsid w:val="002C66AD"/>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2D4"/>
    <w:rsid w:val="002F59BA"/>
    <w:rsid w:val="002F5EC1"/>
    <w:rsid w:val="002F6122"/>
    <w:rsid w:val="002F6478"/>
    <w:rsid w:val="002F656E"/>
    <w:rsid w:val="002F6B03"/>
    <w:rsid w:val="003004DF"/>
    <w:rsid w:val="00300592"/>
    <w:rsid w:val="00300734"/>
    <w:rsid w:val="00300FA0"/>
    <w:rsid w:val="00301C2E"/>
    <w:rsid w:val="00302CED"/>
    <w:rsid w:val="00303C44"/>
    <w:rsid w:val="003045A0"/>
    <w:rsid w:val="0031032B"/>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7826"/>
    <w:rsid w:val="00340074"/>
    <w:rsid w:val="00342C89"/>
    <w:rsid w:val="0034373A"/>
    <w:rsid w:val="00343930"/>
    <w:rsid w:val="00343961"/>
    <w:rsid w:val="00344F01"/>
    <w:rsid w:val="00345A8A"/>
    <w:rsid w:val="00347FD8"/>
    <w:rsid w:val="003509A6"/>
    <w:rsid w:val="00350BF2"/>
    <w:rsid w:val="00352FE5"/>
    <w:rsid w:val="003530DF"/>
    <w:rsid w:val="0035392D"/>
    <w:rsid w:val="00355330"/>
    <w:rsid w:val="00355640"/>
    <w:rsid w:val="00355F41"/>
    <w:rsid w:val="0035782C"/>
    <w:rsid w:val="00360FE8"/>
    <w:rsid w:val="00361B65"/>
    <w:rsid w:val="00363CFF"/>
    <w:rsid w:val="00363D70"/>
    <w:rsid w:val="003641A8"/>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28"/>
    <w:rsid w:val="00386B67"/>
    <w:rsid w:val="0039005E"/>
    <w:rsid w:val="00390AD7"/>
    <w:rsid w:val="00391420"/>
    <w:rsid w:val="0039217D"/>
    <w:rsid w:val="0039229E"/>
    <w:rsid w:val="00392532"/>
    <w:rsid w:val="00392CBA"/>
    <w:rsid w:val="00393B94"/>
    <w:rsid w:val="00394D93"/>
    <w:rsid w:val="0039545A"/>
    <w:rsid w:val="00395DEA"/>
    <w:rsid w:val="00395EBF"/>
    <w:rsid w:val="00396D08"/>
    <w:rsid w:val="00397CD3"/>
    <w:rsid w:val="003A0B64"/>
    <w:rsid w:val="003A0EE1"/>
    <w:rsid w:val="003A1469"/>
    <w:rsid w:val="003A185F"/>
    <w:rsid w:val="003A1BA4"/>
    <w:rsid w:val="003A226A"/>
    <w:rsid w:val="003A2B66"/>
    <w:rsid w:val="003A4C9B"/>
    <w:rsid w:val="003A61BC"/>
    <w:rsid w:val="003A63D5"/>
    <w:rsid w:val="003A73C5"/>
    <w:rsid w:val="003A7EFB"/>
    <w:rsid w:val="003B0662"/>
    <w:rsid w:val="003B17B9"/>
    <w:rsid w:val="003B186C"/>
    <w:rsid w:val="003B2FD9"/>
    <w:rsid w:val="003B2FE0"/>
    <w:rsid w:val="003B31E0"/>
    <w:rsid w:val="003B3C6A"/>
    <w:rsid w:val="003B4681"/>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E7"/>
    <w:rsid w:val="003D3873"/>
    <w:rsid w:val="003D4814"/>
    <w:rsid w:val="003D4BB1"/>
    <w:rsid w:val="003D7479"/>
    <w:rsid w:val="003E0261"/>
    <w:rsid w:val="003E0AF3"/>
    <w:rsid w:val="003E0E3F"/>
    <w:rsid w:val="003E0F9E"/>
    <w:rsid w:val="003E1065"/>
    <w:rsid w:val="003E1204"/>
    <w:rsid w:val="003E1A0C"/>
    <w:rsid w:val="003E4110"/>
    <w:rsid w:val="003E592B"/>
    <w:rsid w:val="003E59A4"/>
    <w:rsid w:val="003E5DCA"/>
    <w:rsid w:val="003E626B"/>
    <w:rsid w:val="003E62A1"/>
    <w:rsid w:val="003E6A5A"/>
    <w:rsid w:val="003E7179"/>
    <w:rsid w:val="003F0459"/>
    <w:rsid w:val="003F0A05"/>
    <w:rsid w:val="003F0A27"/>
    <w:rsid w:val="003F34C3"/>
    <w:rsid w:val="003F516E"/>
    <w:rsid w:val="003F6C08"/>
    <w:rsid w:val="003F6E4F"/>
    <w:rsid w:val="003F7271"/>
    <w:rsid w:val="003F79C8"/>
    <w:rsid w:val="004007D6"/>
    <w:rsid w:val="00400AA5"/>
    <w:rsid w:val="00400E4C"/>
    <w:rsid w:val="004012A9"/>
    <w:rsid w:val="004042DA"/>
    <w:rsid w:val="00404632"/>
    <w:rsid w:val="00404975"/>
    <w:rsid w:val="004050C9"/>
    <w:rsid w:val="004068EC"/>
    <w:rsid w:val="004071AA"/>
    <w:rsid w:val="0041008C"/>
    <w:rsid w:val="00413F1C"/>
    <w:rsid w:val="0041476F"/>
    <w:rsid w:val="00414CFF"/>
    <w:rsid w:val="00414DD0"/>
    <w:rsid w:val="0041525C"/>
    <w:rsid w:val="00415D0E"/>
    <w:rsid w:val="00415EA6"/>
    <w:rsid w:val="00416337"/>
    <w:rsid w:val="004169C8"/>
    <w:rsid w:val="00416C3F"/>
    <w:rsid w:val="00417033"/>
    <w:rsid w:val="0042176A"/>
    <w:rsid w:val="00421B79"/>
    <w:rsid w:val="0042297D"/>
    <w:rsid w:val="00424C9B"/>
    <w:rsid w:val="00427610"/>
    <w:rsid w:val="00430E8D"/>
    <w:rsid w:val="00431827"/>
    <w:rsid w:val="00431A2E"/>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50448"/>
    <w:rsid w:val="004511A6"/>
    <w:rsid w:val="004514BB"/>
    <w:rsid w:val="0045168F"/>
    <w:rsid w:val="00452062"/>
    <w:rsid w:val="0045254C"/>
    <w:rsid w:val="004543D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7146A"/>
    <w:rsid w:val="00472F6D"/>
    <w:rsid w:val="00473473"/>
    <w:rsid w:val="00473E8B"/>
    <w:rsid w:val="004740BC"/>
    <w:rsid w:val="0047425C"/>
    <w:rsid w:val="0047430D"/>
    <w:rsid w:val="004750C5"/>
    <w:rsid w:val="004779B7"/>
    <w:rsid w:val="00480B6C"/>
    <w:rsid w:val="0048120A"/>
    <w:rsid w:val="004815ED"/>
    <w:rsid w:val="00481BA4"/>
    <w:rsid w:val="0048299A"/>
    <w:rsid w:val="004832AA"/>
    <w:rsid w:val="0048367A"/>
    <w:rsid w:val="004837FA"/>
    <w:rsid w:val="0048382E"/>
    <w:rsid w:val="00483974"/>
    <w:rsid w:val="0048429C"/>
    <w:rsid w:val="00484CA9"/>
    <w:rsid w:val="00484FEB"/>
    <w:rsid w:val="0048547D"/>
    <w:rsid w:val="0048746B"/>
    <w:rsid w:val="00487667"/>
    <w:rsid w:val="00487F2E"/>
    <w:rsid w:val="00491348"/>
    <w:rsid w:val="0049399B"/>
    <w:rsid w:val="0049529D"/>
    <w:rsid w:val="00497811"/>
    <w:rsid w:val="00497C41"/>
    <w:rsid w:val="00497FE6"/>
    <w:rsid w:val="004A034C"/>
    <w:rsid w:val="004A16E5"/>
    <w:rsid w:val="004A2316"/>
    <w:rsid w:val="004A29D0"/>
    <w:rsid w:val="004A30EB"/>
    <w:rsid w:val="004A3F4B"/>
    <w:rsid w:val="004A582C"/>
    <w:rsid w:val="004A6123"/>
    <w:rsid w:val="004B00C8"/>
    <w:rsid w:val="004B1661"/>
    <w:rsid w:val="004B16A5"/>
    <w:rsid w:val="004B2F96"/>
    <w:rsid w:val="004B321D"/>
    <w:rsid w:val="004B3D7B"/>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7538"/>
    <w:rsid w:val="004D0B60"/>
    <w:rsid w:val="004D113C"/>
    <w:rsid w:val="004D1452"/>
    <w:rsid w:val="004D2AB9"/>
    <w:rsid w:val="004D2D4E"/>
    <w:rsid w:val="004D338B"/>
    <w:rsid w:val="004D3A8F"/>
    <w:rsid w:val="004D4B55"/>
    <w:rsid w:val="004D6B69"/>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745"/>
    <w:rsid w:val="004F39F3"/>
    <w:rsid w:val="004F45E1"/>
    <w:rsid w:val="004F5BC5"/>
    <w:rsid w:val="004F717A"/>
    <w:rsid w:val="004F7B45"/>
    <w:rsid w:val="0050026F"/>
    <w:rsid w:val="005007F0"/>
    <w:rsid w:val="00500A56"/>
    <w:rsid w:val="0050106B"/>
    <w:rsid w:val="005012FB"/>
    <w:rsid w:val="00501954"/>
    <w:rsid w:val="00501D5B"/>
    <w:rsid w:val="00501DE3"/>
    <w:rsid w:val="00502066"/>
    <w:rsid w:val="00502337"/>
    <w:rsid w:val="00503A21"/>
    <w:rsid w:val="00503EB2"/>
    <w:rsid w:val="00505C47"/>
    <w:rsid w:val="005069F5"/>
    <w:rsid w:val="00506B19"/>
    <w:rsid w:val="00510532"/>
    <w:rsid w:val="00510CDA"/>
    <w:rsid w:val="0051212A"/>
    <w:rsid w:val="005121A4"/>
    <w:rsid w:val="00512BD7"/>
    <w:rsid w:val="00512EB0"/>
    <w:rsid w:val="00512EF8"/>
    <w:rsid w:val="0051380A"/>
    <w:rsid w:val="00513811"/>
    <w:rsid w:val="00514310"/>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50F"/>
    <w:rsid w:val="00535F17"/>
    <w:rsid w:val="005369C5"/>
    <w:rsid w:val="00536E64"/>
    <w:rsid w:val="00537250"/>
    <w:rsid w:val="00537BC1"/>
    <w:rsid w:val="005404A6"/>
    <w:rsid w:val="00541B20"/>
    <w:rsid w:val="00541CD2"/>
    <w:rsid w:val="00541D02"/>
    <w:rsid w:val="00541E70"/>
    <w:rsid w:val="005420E7"/>
    <w:rsid w:val="005421CB"/>
    <w:rsid w:val="00542B4B"/>
    <w:rsid w:val="00542FE9"/>
    <w:rsid w:val="00543550"/>
    <w:rsid w:val="0054360C"/>
    <w:rsid w:val="005444D3"/>
    <w:rsid w:val="005456C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542F"/>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F9F"/>
    <w:rsid w:val="0058690C"/>
    <w:rsid w:val="00586F65"/>
    <w:rsid w:val="00586F85"/>
    <w:rsid w:val="00587903"/>
    <w:rsid w:val="00590B1C"/>
    <w:rsid w:val="00590C4D"/>
    <w:rsid w:val="005912A9"/>
    <w:rsid w:val="0059133E"/>
    <w:rsid w:val="0059160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8BC"/>
    <w:rsid w:val="005C4B57"/>
    <w:rsid w:val="005C4FAC"/>
    <w:rsid w:val="005C55F4"/>
    <w:rsid w:val="005C68ED"/>
    <w:rsid w:val="005C7E5A"/>
    <w:rsid w:val="005D09BF"/>
    <w:rsid w:val="005D2E72"/>
    <w:rsid w:val="005D2ED6"/>
    <w:rsid w:val="005D3760"/>
    <w:rsid w:val="005D4A38"/>
    <w:rsid w:val="005D5625"/>
    <w:rsid w:val="005D7FBB"/>
    <w:rsid w:val="005E083A"/>
    <w:rsid w:val="005E0C1B"/>
    <w:rsid w:val="005E24E4"/>
    <w:rsid w:val="005E27F1"/>
    <w:rsid w:val="005E366C"/>
    <w:rsid w:val="005E38F4"/>
    <w:rsid w:val="005E3BAE"/>
    <w:rsid w:val="005E43C4"/>
    <w:rsid w:val="005E48B8"/>
    <w:rsid w:val="005E5027"/>
    <w:rsid w:val="005E5655"/>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2310"/>
    <w:rsid w:val="00622C4A"/>
    <w:rsid w:val="00623247"/>
    <w:rsid w:val="00623D2F"/>
    <w:rsid w:val="00624A5E"/>
    <w:rsid w:val="00624DAB"/>
    <w:rsid w:val="006251D2"/>
    <w:rsid w:val="00627C22"/>
    <w:rsid w:val="0063023E"/>
    <w:rsid w:val="00631D0A"/>
    <w:rsid w:val="0063366F"/>
    <w:rsid w:val="006337CF"/>
    <w:rsid w:val="00635AE4"/>
    <w:rsid w:val="00635D11"/>
    <w:rsid w:val="006363FD"/>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F6C"/>
    <w:rsid w:val="00651659"/>
    <w:rsid w:val="00652AE5"/>
    <w:rsid w:val="0065366D"/>
    <w:rsid w:val="00653C2E"/>
    <w:rsid w:val="006540A8"/>
    <w:rsid w:val="0065473D"/>
    <w:rsid w:val="0065584A"/>
    <w:rsid w:val="006608BE"/>
    <w:rsid w:val="00660A4F"/>
    <w:rsid w:val="00661130"/>
    <w:rsid w:val="00661197"/>
    <w:rsid w:val="006612AD"/>
    <w:rsid w:val="00661BCA"/>
    <w:rsid w:val="0066279A"/>
    <w:rsid w:val="00664BA4"/>
    <w:rsid w:val="00665C39"/>
    <w:rsid w:val="00666C64"/>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4207"/>
    <w:rsid w:val="006845FC"/>
    <w:rsid w:val="00686614"/>
    <w:rsid w:val="006910C3"/>
    <w:rsid w:val="006916E5"/>
    <w:rsid w:val="00693952"/>
    <w:rsid w:val="0069504F"/>
    <w:rsid w:val="006953BB"/>
    <w:rsid w:val="00695F73"/>
    <w:rsid w:val="00696BD0"/>
    <w:rsid w:val="00696DA7"/>
    <w:rsid w:val="006A1279"/>
    <w:rsid w:val="006A181F"/>
    <w:rsid w:val="006A20FC"/>
    <w:rsid w:val="006A246A"/>
    <w:rsid w:val="006A3275"/>
    <w:rsid w:val="006A4581"/>
    <w:rsid w:val="006A4E6F"/>
    <w:rsid w:val="006A54BE"/>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5408"/>
    <w:rsid w:val="006C64B3"/>
    <w:rsid w:val="006C7D03"/>
    <w:rsid w:val="006C7E91"/>
    <w:rsid w:val="006D06FB"/>
    <w:rsid w:val="006D0D67"/>
    <w:rsid w:val="006D3DAF"/>
    <w:rsid w:val="006D438A"/>
    <w:rsid w:val="006D5222"/>
    <w:rsid w:val="006D56F3"/>
    <w:rsid w:val="006D66A2"/>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CA4"/>
    <w:rsid w:val="006E7E08"/>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6E"/>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C9F"/>
    <w:rsid w:val="0073235A"/>
    <w:rsid w:val="00732379"/>
    <w:rsid w:val="00732601"/>
    <w:rsid w:val="00732B66"/>
    <w:rsid w:val="007336BE"/>
    <w:rsid w:val="007337B0"/>
    <w:rsid w:val="007338E3"/>
    <w:rsid w:val="00734598"/>
    <w:rsid w:val="007364D5"/>
    <w:rsid w:val="007367B7"/>
    <w:rsid w:val="00736CEA"/>
    <w:rsid w:val="00740787"/>
    <w:rsid w:val="00740CE0"/>
    <w:rsid w:val="00741050"/>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C44"/>
    <w:rsid w:val="007651A0"/>
    <w:rsid w:val="007657DA"/>
    <w:rsid w:val="00766AC1"/>
    <w:rsid w:val="00766D76"/>
    <w:rsid w:val="007700C6"/>
    <w:rsid w:val="00770867"/>
    <w:rsid w:val="00770F2D"/>
    <w:rsid w:val="00772664"/>
    <w:rsid w:val="00772B40"/>
    <w:rsid w:val="0077304F"/>
    <w:rsid w:val="0077384E"/>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7A98"/>
    <w:rsid w:val="00791531"/>
    <w:rsid w:val="007916C6"/>
    <w:rsid w:val="00793E58"/>
    <w:rsid w:val="007951D7"/>
    <w:rsid w:val="00795987"/>
    <w:rsid w:val="00796566"/>
    <w:rsid w:val="00797957"/>
    <w:rsid w:val="007A0191"/>
    <w:rsid w:val="007A034B"/>
    <w:rsid w:val="007A0A59"/>
    <w:rsid w:val="007A0E13"/>
    <w:rsid w:val="007A1412"/>
    <w:rsid w:val="007A257D"/>
    <w:rsid w:val="007A28F9"/>
    <w:rsid w:val="007A38E7"/>
    <w:rsid w:val="007A58C7"/>
    <w:rsid w:val="007A5CB9"/>
    <w:rsid w:val="007A6CB2"/>
    <w:rsid w:val="007A6CCC"/>
    <w:rsid w:val="007A6E74"/>
    <w:rsid w:val="007B012A"/>
    <w:rsid w:val="007B0741"/>
    <w:rsid w:val="007B1799"/>
    <w:rsid w:val="007B17F0"/>
    <w:rsid w:val="007B1906"/>
    <w:rsid w:val="007B26B0"/>
    <w:rsid w:val="007B2786"/>
    <w:rsid w:val="007B2B9D"/>
    <w:rsid w:val="007B2EAC"/>
    <w:rsid w:val="007B3553"/>
    <w:rsid w:val="007B3767"/>
    <w:rsid w:val="007B3DAB"/>
    <w:rsid w:val="007B45B4"/>
    <w:rsid w:val="007B4FBF"/>
    <w:rsid w:val="007B59F0"/>
    <w:rsid w:val="007B5CC9"/>
    <w:rsid w:val="007B5DF3"/>
    <w:rsid w:val="007B6949"/>
    <w:rsid w:val="007B7C56"/>
    <w:rsid w:val="007C035B"/>
    <w:rsid w:val="007C06D5"/>
    <w:rsid w:val="007C0CA5"/>
    <w:rsid w:val="007C1B71"/>
    <w:rsid w:val="007C218E"/>
    <w:rsid w:val="007C2BE1"/>
    <w:rsid w:val="007C3723"/>
    <w:rsid w:val="007C4B35"/>
    <w:rsid w:val="007C5584"/>
    <w:rsid w:val="007C654A"/>
    <w:rsid w:val="007C65C3"/>
    <w:rsid w:val="007C706C"/>
    <w:rsid w:val="007C78C2"/>
    <w:rsid w:val="007C7E68"/>
    <w:rsid w:val="007D1898"/>
    <w:rsid w:val="007D1A56"/>
    <w:rsid w:val="007D2595"/>
    <w:rsid w:val="007D3A79"/>
    <w:rsid w:val="007D3B9C"/>
    <w:rsid w:val="007D5A08"/>
    <w:rsid w:val="007D635B"/>
    <w:rsid w:val="007D7421"/>
    <w:rsid w:val="007E14DD"/>
    <w:rsid w:val="007E15DA"/>
    <w:rsid w:val="007E1F10"/>
    <w:rsid w:val="007E254B"/>
    <w:rsid w:val="007E2C48"/>
    <w:rsid w:val="007E32DD"/>
    <w:rsid w:val="007E36EA"/>
    <w:rsid w:val="007E3BEA"/>
    <w:rsid w:val="007E603F"/>
    <w:rsid w:val="007E606E"/>
    <w:rsid w:val="007E61E9"/>
    <w:rsid w:val="007E6A12"/>
    <w:rsid w:val="007E700F"/>
    <w:rsid w:val="007E7708"/>
    <w:rsid w:val="007F15AA"/>
    <w:rsid w:val="007F15FE"/>
    <w:rsid w:val="007F165D"/>
    <w:rsid w:val="007F1BF5"/>
    <w:rsid w:val="007F1CF4"/>
    <w:rsid w:val="007F3211"/>
    <w:rsid w:val="007F330A"/>
    <w:rsid w:val="007F358C"/>
    <w:rsid w:val="007F4246"/>
    <w:rsid w:val="007F4FE2"/>
    <w:rsid w:val="007F5D8B"/>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2070A"/>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44"/>
    <w:rsid w:val="008342EE"/>
    <w:rsid w:val="0083460F"/>
    <w:rsid w:val="008349B0"/>
    <w:rsid w:val="008352C2"/>
    <w:rsid w:val="0083550E"/>
    <w:rsid w:val="008368E7"/>
    <w:rsid w:val="008412A4"/>
    <w:rsid w:val="00841EFC"/>
    <w:rsid w:val="00842B85"/>
    <w:rsid w:val="00842C7E"/>
    <w:rsid w:val="00843501"/>
    <w:rsid w:val="008441A4"/>
    <w:rsid w:val="008462E7"/>
    <w:rsid w:val="00847441"/>
    <w:rsid w:val="00847B94"/>
    <w:rsid w:val="00850C7C"/>
    <w:rsid w:val="00851625"/>
    <w:rsid w:val="00851C7E"/>
    <w:rsid w:val="00851E7D"/>
    <w:rsid w:val="00852562"/>
    <w:rsid w:val="00852A85"/>
    <w:rsid w:val="00852E20"/>
    <w:rsid w:val="00853B0C"/>
    <w:rsid w:val="0085427C"/>
    <w:rsid w:val="00854618"/>
    <w:rsid w:val="0085493F"/>
    <w:rsid w:val="00854D45"/>
    <w:rsid w:val="00855FD2"/>
    <w:rsid w:val="00856057"/>
    <w:rsid w:val="00856585"/>
    <w:rsid w:val="00856B01"/>
    <w:rsid w:val="00856BC3"/>
    <w:rsid w:val="0086007E"/>
    <w:rsid w:val="00861DEA"/>
    <w:rsid w:val="00862049"/>
    <w:rsid w:val="0086291A"/>
    <w:rsid w:val="00863391"/>
    <w:rsid w:val="0086351E"/>
    <w:rsid w:val="00863759"/>
    <w:rsid w:val="0086393D"/>
    <w:rsid w:val="00863AE9"/>
    <w:rsid w:val="00865845"/>
    <w:rsid w:val="00866B92"/>
    <w:rsid w:val="00870849"/>
    <w:rsid w:val="0087096E"/>
    <w:rsid w:val="008717D3"/>
    <w:rsid w:val="00871903"/>
    <w:rsid w:val="00872960"/>
    <w:rsid w:val="00873C4B"/>
    <w:rsid w:val="00873F63"/>
    <w:rsid w:val="008744E3"/>
    <w:rsid w:val="0087484C"/>
    <w:rsid w:val="008750C0"/>
    <w:rsid w:val="00875991"/>
    <w:rsid w:val="008760D5"/>
    <w:rsid w:val="00880266"/>
    <w:rsid w:val="00881C31"/>
    <w:rsid w:val="00881EF4"/>
    <w:rsid w:val="0088205A"/>
    <w:rsid w:val="0088265D"/>
    <w:rsid w:val="00882D1F"/>
    <w:rsid w:val="00882DD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79F"/>
    <w:rsid w:val="00896BCC"/>
    <w:rsid w:val="00897CFD"/>
    <w:rsid w:val="008A00FD"/>
    <w:rsid w:val="008A0C74"/>
    <w:rsid w:val="008A1714"/>
    <w:rsid w:val="008A1D38"/>
    <w:rsid w:val="008A1E21"/>
    <w:rsid w:val="008A1F17"/>
    <w:rsid w:val="008A232F"/>
    <w:rsid w:val="008A23DB"/>
    <w:rsid w:val="008A245B"/>
    <w:rsid w:val="008A3675"/>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5D6"/>
    <w:rsid w:val="008D5F6C"/>
    <w:rsid w:val="008D6591"/>
    <w:rsid w:val="008D6F91"/>
    <w:rsid w:val="008E03DD"/>
    <w:rsid w:val="008E0DBA"/>
    <w:rsid w:val="008E13E3"/>
    <w:rsid w:val="008E1D80"/>
    <w:rsid w:val="008E1EB7"/>
    <w:rsid w:val="008E3495"/>
    <w:rsid w:val="008E3D8B"/>
    <w:rsid w:val="008E4271"/>
    <w:rsid w:val="008E4ED7"/>
    <w:rsid w:val="008E5747"/>
    <w:rsid w:val="008E630A"/>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EB"/>
    <w:rsid w:val="0091442B"/>
    <w:rsid w:val="009145B3"/>
    <w:rsid w:val="00914D91"/>
    <w:rsid w:val="009152B7"/>
    <w:rsid w:val="009153E5"/>
    <w:rsid w:val="0091556C"/>
    <w:rsid w:val="009164AF"/>
    <w:rsid w:val="0092040F"/>
    <w:rsid w:val="0092069B"/>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58AB"/>
    <w:rsid w:val="00946C6E"/>
    <w:rsid w:val="00946DD8"/>
    <w:rsid w:val="009471CE"/>
    <w:rsid w:val="00947B61"/>
    <w:rsid w:val="00947D6A"/>
    <w:rsid w:val="00947E62"/>
    <w:rsid w:val="00947E6E"/>
    <w:rsid w:val="00950110"/>
    <w:rsid w:val="0095023B"/>
    <w:rsid w:val="00951006"/>
    <w:rsid w:val="00951A5E"/>
    <w:rsid w:val="00952649"/>
    <w:rsid w:val="00952934"/>
    <w:rsid w:val="00952D5F"/>
    <w:rsid w:val="00953E96"/>
    <w:rsid w:val="00955300"/>
    <w:rsid w:val="00955B0F"/>
    <w:rsid w:val="00956269"/>
    <w:rsid w:val="009573A0"/>
    <w:rsid w:val="00957B44"/>
    <w:rsid w:val="00957F3C"/>
    <w:rsid w:val="0096058D"/>
    <w:rsid w:val="00961887"/>
    <w:rsid w:val="0096201E"/>
    <w:rsid w:val="0096222E"/>
    <w:rsid w:val="00962DC8"/>
    <w:rsid w:val="00963FD6"/>
    <w:rsid w:val="0096503D"/>
    <w:rsid w:val="009650EF"/>
    <w:rsid w:val="00965965"/>
    <w:rsid w:val="00966215"/>
    <w:rsid w:val="009668A9"/>
    <w:rsid w:val="00967F08"/>
    <w:rsid w:val="00967FB7"/>
    <w:rsid w:val="009704E8"/>
    <w:rsid w:val="00970DE8"/>
    <w:rsid w:val="009710AA"/>
    <w:rsid w:val="00971B9C"/>
    <w:rsid w:val="00972A31"/>
    <w:rsid w:val="00972C96"/>
    <w:rsid w:val="009735B0"/>
    <w:rsid w:val="0097512C"/>
    <w:rsid w:val="00975C2B"/>
    <w:rsid w:val="00976F99"/>
    <w:rsid w:val="00977BE5"/>
    <w:rsid w:val="00977EF9"/>
    <w:rsid w:val="00980713"/>
    <w:rsid w:val="0098287E"/>
    <w:rsid w:val="00982E8D"/>
    <w:rsid w:val="0098389E"/>
    <w:rsid w:val="009851E2"/>
    <w:rsid w:val="009858B0"/>
    <w:rsid w:val="00985FE5"/>
    <w:rsid w:val="00986265"/>
    <w:rsid w:val="009862DB"/>
    <w:rsid w:val="00986D9F"/>
    <w:rsid w:val="00987715"/>
    <w:rsid w:val="0098789A"/>
    <w:rsid w:val="00987986"/>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2388"/>
    <w:rsid w:val="009B2D41"/>
    <w:rsid w:val="009B2F9C"/>
    <w:rsid w:val="009B3E6F"/>
    <w:rsid w:val="009B64A8"/>
    <w:rsid w:val="009B7B6E"/>
    <w:rsid w:val="009B7EFD"/>
    <w:rsid w:val="009C05EF"/>
    <w:rsid w:val="009C0A6F"/>
    <w:rsid w:val="009C106D"/>
    <w:rsid w:val="009C11C6"/>
    <w:rsid w:val="009C206E"/>
    <w:rsid w:val="009C2B09"/>
    <w:rsid w:val="009C30A8"/>
    <w:rsid w:val="009C3A5B"/>
    <w:rsid w:val="009C3EC1"/>
    <w:rsid w:val="009C42AB"/>
    <w:rsid w:val="009C4BCF"/>
    <w:rsid w:val="009C50A4"/>
    <w:rsid w:val="009C524F"/>
    <w:rsid w:val="009C53D7"/>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51B"/>
    <w:rsid w:val="00A02549"/>
    <w:rsid w:val="00A039BD"/>
    <w:rsid w:val="00A049CC"/>
    <w:rsid w:val="00A05807"/>
    <w:rsid w:val="00A0621F"/>
    <w:rsid w:val="00A06861"/>
    <w:rsid w:val="00A06957"/>
    <w:rsid w:val="00A10677"/>
    <w:rsid w:val="00A1145E"/>
    <w:rsid w:val="00A119A9"/>
    <w:rsid w:val="00A12BBC"/>
    <w:rsid w:val="00A131BB"/>
    <w:rsid w:val="00A1435C"/>
    <w:rsid w:val="00A14892"/>
    <w:rsid w:val="00A15F2D"/>
    <w:rsid w:val="00A168DB"/>
    <w:rsid w:val="00A17369"/>
    <w:rsid w:val="00A1753D"/>
    <w:rsid w:val="00A200F2"/>
    <w:rsid w:val="00A208F2"/>
    <w:rsid w:val="00A21241"/>
    <w:rsid w:val="00A2203C"/>
    <w:rsid w:val="00A22054"/>
    <w:rsid w:val="00A22415"/>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40859"/>
    <w:rsid w:val="00A41075"/>
    <w:rsid w:val="00A412DA"/>
    <w:rsid w:val="00A419F8"/>
    <w:rsid w:val="00A4229C"/>
    <w:rsid w:val="00A434D1"/>
    <w:rsid w:val="00A43B57"/>
    <w:rsid w:val="00A440F5"/>
    <w:rsid w:val="00A45924"/>
    <w:rsid w:val="00A45AD6"/>
    <w:rsid w:val="00A45B10"/>
    <w:rsid w:val="00A4638B"/>
    <w:rsid w:val="00A47BCD"/>
    <w:rsid w:val="00A50E83"/>
    <w:rsid w:val="00A5217E"/>
    <w:rsid w:val="00A523D2"/>
    <w:rsid w:val="00A5437F"/>
    <w:rsid w:val="00A55425"/>
    <w:rsid w:val="00A555D3"/>
    <w:rsid w:val="00A57D1B"/>
    <w:rsid w:val="00A60120"/>
    <w:rsid w:val="00A60A5C"/>
    <w:rsid w:val="00A619C7"/>
    <w:rsid w:val="00A62738"/>
    <w:rsid w:val="00A62932"/>
    <w:rsid w:val="00A6338F"/>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3296"/>
    <w:rsid w:val="00A835C6"/>
    <w:rsid w:val="00A84BAD"/>
    <w:rsid w:val="00A858AF"/>
    <w:rsid w:val="00A864C0"/>
    <w:rsid w:val="00A866E1"/>
    <w:rsid w:val="00A86B71"/>
    <w:rsid w:val="00A87028"/>
    <w:rsid w:val="00A87A03"/>
    <w:rsid w:val="00A87BA2"/>
    <w:rsid w:val="00A87DC5"/>
    <w:rsid w:val="00A90016"/>
    <w:rsid w:val="00A90309"/>
    <w:rsid w:val="00A91715"/>
    <w:rsid w:val="00A919B2"/>
    <w:rsid w:val="00A91F77"/>
    <w:rsid w:val="00A92A98"/>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779"/>
    <w:rsid w:val="00AA5EF3"/>
    <w:rsid w:val="00AA773B"/>
    <w:rsid w:val="00AA7DF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2F80"/>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6B09"/>
    <w:rsid w:val="00AE7098"/>
    <w:rsid w:val="00AE75E8"/>
    <w:rsid w:val="00AF0918"/>
    <w:rsid w:val="00AF11CF"/>
    <w:rsid w:val="00AF1320"/>
    <w:rsid w:val="00AF1AC2"/>
    <w:rsid w:val="00AF27E5"/>
    <w:rsid w:val="00AF2959"/>
    <w:rsid w:val="00AF346F"/>
    <w:rsid w:val="00AF39A2"/>
    <w:rsid w:val="00AF3C65"/>
    <w:rsid w:val="00AF4BFC"/>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3798"/>
    <w:rsid w:val="00B2453D"/>
    <w:rsid w:val="00B263CE"/>
    <w:rsid w:val="00B275BC"/>
    <w:rsid w:val="00B31C2E"/>
    <w:rsid w:val="00B3264B"/>
    <w:rsid w:val="00B3284C"/>
    <w:rsid w:val="00B32BC4"/>
    <w:rsid w:val="00B32FDA"/>
    <w:rsid w:val="00B33D1A"/>
    <w:rsid w:val="00B342A7"/>
    <w:rsid w:val="00B34819"/>
    <w:rsid w:val="00B35506"/>
    <w:rsid w:val="00B37A50"/>
    <w:rsid w:val="00B40319"/>
    <w:rsid w:val="00B40A00"/>
    <w:rsid w:val="00B41189"/>
    <w:rsid w:val="00B41940"/>
    <w:rsid w:val="00B41C4B"/>
    <w:rsid w:val="00B422CD"/>
    <w:rsid w:val="00B43E16"/>
    <w:rsid w:val="00B441C5"/>
    <w:rsid w:val="00B44B93"/>
    <w:rsid w:val="00B45A23"/>
    <w:rsid w:val="00B45BCB"/>
    <w:rsid w:val="00B50546"/>
    <w:rsid w:val="00B50B7C"/>
    <w:rsid w:val="00B5163A"/>
    <w:rsid w:val="00B51B4A"/>
    <w:rsid w:val="00B51D84"/>
    <w:rsid w:val="00B5252B"/>
    <w:rsid w:val="00B53D81"/>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24C2"/>
    <w:rsid w:val="00B83A50"/>
    <w:rsid w:val="00B83AB4"/>
    <w:rsid w:val="00B84A76"/>
    <w:rsid w:val="00B84A95"/>
    <w:rsid w:val="00B84D74"/>
    <w:rsid w:val="00B85EA7"/>
    <w:rsid w:val="00B86025"/>
    <w:rsid w:val="00B86615"/>
    <w:rsid w:val="00B87177"/>
    <w:rsid w:val="00B90061"/>
    <w:rsid w:val="00B907D7"/>
    <w:rsid w:val="00B9163D"/>
    <w:rsid w:val="00B91B9F"/>
    <w:rsid w:val="00B93DEE"/>
    <w:rsid w:val="00B9434E"/>
    <w:rsid w:val="00B94BC3"/>
    <w:rsid w:val="00B9515D"/>
    <w:rsid w:val="00B95493"/>
    <w:rsid w:val="00B9644B"/>
    <w:rsid w:val="00B9648B"/>
    <w:rsid w:val="00B96975"/>
    <w:rsid w:val="00B97EEC"/>
    <w:rsid w:val="00BA0679"/>
    <w:rsid w:val="00BA229F"/>
    <w:rsid w:val="00BA273B"/>
    <w:rsid w:val="00BA2F30"/>
    <w:rsid w:val="00BA33D7"/>
    <w:rsid w:val="00BA38F8"/>
    <w:rsid w:val="00BA4107"/>
    <w:rsid w:val="00BA5F7E"/>
    <w:rsid w:val="00BA6521"/>
    <w:rsid w:val="00BA69E6"/>
    <w:rsid w:val="00BA6B9D"/>
    <w:rsid w:val="00BA704A"/>
    <w:rsid w:val="00BA7113"/>
    <w:rsid w:val="00BB26E1"/>
    <w:rsid w:val="00BB279C"/>
    <w:rsid w:val="00BB2BB5"/>
    <w:rsid w:val="00BB2DA8"/>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5826"/>
    <w:rsid w:val="00BF04C7"/>
    <w:rsid w:val="00BF159A"/>
    <w:rsid w:val="00BF29CC"/>
    <w:rsid w:val="00BF3A27"/>
    <w:rsid w:val="00BF4005"/>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0221"/>
    <w:rsid w:val="00C1237E"/>
    <w:rsid w:val="00C133E5"/>
    <w:rsid w:val="00C137AE"/>
    <w:rsid w:val="00C13FBB"/>
    <w:rsid w:val="00C14469"/>
    <w:rsid w:val="00C161B0"/>
    <w:rsid w:val="00C1644A"/>
    <w:rsid w:val="00C16DD8"/>
    <w:rsid w:val="00C17465"/>
    <w:rsid w:val="00C175DE"/>
    <w:rsid w:val="00C17985"/>
    <w:rsid w:val="00C17EDD"/>
    <w:rsid w:val="00C17FB2"/>
    <w:rsid w:val="00C2040F"/>
    <w:rsid w:val="00C209E3"/>
    <w:rsid w:val="00C212B2"/>
    <w:rsid w:val="00C215CA"/>
    <w:rsid w:val="00C21745"/>
    <w:rsid w:val="00C2194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EF"/>
    <w:rsid w:val="00C67244"/>
    <w:rsid w:val="00C6737E"/>
    <w:rsid w:val="00C6799D"/>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A1228"/>
    <w:rsid w:val="00CA1AFE"/>
    <w:rsid w:val="00CA2635"/>
    <w:rsid w:val="00CA2648"/>
    <w:rsid w:val="00CA35E6"/>
    <w:rsid w:val="00CA46C6"/>
    <w:rsid w:val="00CA53F0"/>
    <w:rsid w:val="00CA56AF"/>
    <w:rsid w:val="00CA56B0"/>
    <w:rsid w:val="00CB00C4"/>
    <w:rsid w:val="00CB074A"/>
    <w:rsid w:val="00CB11B9"/>
    <w:rsid w:val="00CB13A6"/>
    <w:rsid w:val="00CB1BE9"/>
    <w:rsid w:val="00CB281A"/>
    <w:rsid w:val="00CB3AD4"/>
    <w:rsid w:val="00CB4933"/>
    <w:rsid w:val="00CB5075"/>
    <w:rsid w:val="00CB5D7A"/>
    <w:rsid w:val="00CB63EC"/>
    <w:rsid w:val="00CC0863"/>
    <w:rsid w:val="00CC1E91"/>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97E"/>
    <w:rsid w:val="00CD3FEB"/>
    <w:rsid w:val="00CD4603"/>
    <w:rsid w:val="00CD4CCF"/>
    <w:rsid w:val="00CD516B"/>
    <w:rsid w:val="00CD5CBA"/>
    <w:rsid w:val="00CD6466"/>
    <w:rsid w:val="00CD69CB"/>
    <w:rsid w:val="00CD6E4E"/>
    <w:rsid w:val="00CD77C9"/>
    <w:rsid w:val="00CE008E"/>
    <w:rsid w:val="00CE07FA"/>
    <w:rsid w:val="00CE091F"/>
    <w:rsid w:val="00CE10B4"/>
    <w:rsid w:val="00CE13DB"/>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E7D"/>
    <w:rsid w:val="00CF030F"/>
    <w:rsid w:val="00CF2052"/>
    <w:rsid w:val="00CF33F6"/>
    <w:rsid w:val="00CF4F12"/>
    <w:rsid w:val="00CF52B0"/>
    <w:rsid w:val="00CF5FC7"/>
    <w:rsid w:val="00CF620E"/>
    <w:rsid w:val="00CF6EAC"/>
    <w:rsid w:val="00CF74FD"/>
    <w:rsid w:val="00CF7CDA"/>
    <w:rsid w:val="00D00452"/>
    <w:rsid w:val="00D0075F"/>
    <w:rsid w:val="00D00959"/>
    <w:rsid w:val="00D010F9"/>
    <w:rsid w:val="00D0163C"/>
    <w:rsid w:val="00D02624"/>
    <w:rsid w:val="00D029C8"/>
    <w:rsid w:val="00D033E4"/>
    <w:rsid w:val="00D0486B"/>
    <w:rsid w:val="00D04D51"/>
    <w:rsid w:val="00D059D1"/>
    <w:rsid w:val="00D06372"/>
    <w:rsid w:val="00D111C3"/>
    <w:rsid w:val="00D12368"/>
    <w:rsid w:val="00D1357C"/>
    <w:rsid w:val="00D13762"/>
    <w:rsid w:val="00D13C03"/>
    <w:rsid w:val="00D13FCA"/>
    <w:rsid w:val="00D14697"/>
    <w:rsid w:val="00D14C62"/>
    <w:rsid w:val="00D14E23"/>
    <w:rsid w:val="00D15342"/>
    <w:rsid w:val="00D166EC"/>
    <w:rsid w:val="00D16778"/>
    <w:rsid w:val="00D17244"/>
    <w:rsid w:val="00D173E7"/>
    <w:rsid w:val="00D2044B"/>
    <w:rsid w:val="00D2079F"/>
    <w:rsid w:val="00D20E4D"/>
    <w:rsid w:val="00D21152"/>
    <w:rsid w:val="00D252BB"/>
    <w:rsid w:val="00D27191"/>
    <w:rsid w:val="00D27985"/>
    <w:rsid w:val="00D30960"/>
    <w:rsid w:val="00D30EDC"/>
    <w:rsid w:val="00D33033"/>
    <w:rsid w:val="00D34BAF"/>
    <w:rsid w:val="00D35CCF"/>
    <w:rsid w:val="00D36E56"/>
    <w:rsid w:val="00D36EC8"/>
    <w:rsid w:val="00D36FFC"/>
    <w:rsid w:val="00D3769B"/>
    <w:rsid w:val="00D376F2"/>
    <w:rsid w:val="00D379CA"/>
    <w:rsid w:val="00D40010"/>
    <w:rsid w:val="00D426E0"/>
    <w:rsid w:val="00D42D71"/>
    <w:rsid w:val="00D439E2"/>
    <w:rsid w:val="00D4481B"/>
    <w:rsid w:val="00D45F34"/>
    <w:rsid w:val="00D47A3E"/>
    <w:rsid w:val="00D50424"/>
    <w:rsid w:val="00D51A6D"/>
    <w:rsid w:val="00D5249F"/>
    <w:rsid w:val="00D54204"/>
    <w:rsid w:val="00D54E52"/>
    <w:rsid w:val="00D55117"/>
    <w:rsid w:val="00D55425"/>
    <w:rsid w:val="00D558AB"/>
    <w:rsid w:val="00D56838"/>
    <w:rsid w:val="00D605FC"/>
    <w:rsid w:val="00D60EEA"/>
    <w:rsid w:val="00D62C12"/>
    <w:rsid w:val="00D6322C"/>
    <w:rsid w:val="00D6382C"/>
    <w:rsid w:val="00D6521C"/>
    <w:rsid w:val="00D652D0"/>
    <w:rsid w:val="00D65A24"/>
    <w:rsid w:val="00D66230"/>
    <w:rsid w:val="00D6669C"/>
    <w:rsid w:val="00D67D2B"/>
    <w:rsid w:val="00D707EA"/>
    <w:rsid w:val="00D711F8"/>
    <w:rsid w:val="00D71CBD"/>
    <w:rsid w:val="00D72100"/>
    <w:rsid w:val="00D72607"/>
    <w:rsid w:val="00D73245"/>
    <w:rsid w:val="00D74F64"/>
    <w:rsid w:val="00D76B9C"/>
    <w:rsid w:val="00D76EC1"/>
    <w:rsid w:val="00D80722"/>
    <w:rsid w:val="00D80BCF"/>
    <w:rsid w:val="00D81461"/>
    <w:rsid w:val="00D81F4D"/>
    <w:rsid w:val="00D82336"/>
    <w:rsid w:val="00D82387"/>
    <w:rsid w:val="00D824DC"/>
    <w:rsid w:val="00D836C0"/>
    <w:rsid w:val="00D83B2D"/>
    <w:rsid w:val="00D841E1"/>
    <w:rsid w:val="00D85DA2"/>
    <w:rsid w:val="00D87295"/>
    <w:rsid w:val="00D876FD"/>
    <w:rsid w:val="00D9015E"/>
    <w:rsid w:val="00D90590"/>
    <w:rsid w:val="00D913EC"/>
    <w:rsid w:val="00D92ADA"/>
    <w:rsid w:val="00D92BBA"/>
    <w:rsid w:val="00D92F0F"/>
    <w:rsid w:val="00D931FD"/>
    <w:rsid w:val="00D93492"/>
    <w:rsid w:val="00D934B6"/>
    <w:rsid w:val="00D946FA"/>
    <w:rsid w:val="00D949EF"/>
    <w:rsid w:val="00D968DF"/>
    <w:rsid w:val="00D9764E"/>
    <w:rsid w:val="00DA1083"/>
    <w:rsid w:val="00DA11E3"/>
    <w:rsid w:val="00DA1612"/>
    <w:rsid w:val="00DA1DD6"/>
    <w:rsid w:val="00DA4CBD"/>
    <w:rsid w:val="00DA51FC"/>
    <w:rsid w:val="00DA540D"/>
    <w:rsid w:val="00DA673B"/>
    <w:rsid w:val="00DA6EF6"/>
    <w:rsid w:val="00DA7728"/>
    <w:rsid w:val="00DA79C9"/>
    <w:rsid w:val="00DB0012"/>
    <w:rsid w:val="00DB0AB0"/>
    <w:rsid w:val="00DB0C40"/>
    <w:rsid w:val="00DB178B"/>
    <w:rsid w:val="00DB2006"/>
    <w:rsid w:val="00DB2350"/>
    <w:rsid w:val="00DB273B"/>
    <w:rsid w:val="00DB38B4"/>
    <w:rsid w:val="00DB4E0D"/>
    <w:rsid w:val="00DB52A3"/>
    <w:rsid w:val="00DB530F"/>
    <w:rsid w:val="00DB5967"/>
    <w:rsid w:val="00DB613C"/>
    <w:rsid w:val="00DB6D65"/>
    <w:rsid w:val="00DB7438"/>
    <w:rsid w:val="00DC0496"/>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DE0"/>
    <w:rsid w:val="00DC7DC9"/>
    <w:rsid w:val="00DD0C43"/>
    <w:rsid w:val="00DD2924"/>
    <w:rsid w:val="00DD2A6C"/>
    <w:rsid w:val="00DD2D1B"/>
    <w:rsid w:val="00DD36D4"/>
    <w:rsid w:val="00DD394E"/>
    <w:rsid w:val="00DD3AEC"/>
    <w:rsid w:val="00DD4559"/>
    <w:rsid w:val="00DD47FF"/>
    <w:rsid w:val="00DD5F15"/>
    <w:rsid w:val="00DD6029"/>
    <w:rsid w:val="00DD7E82"/>
    <w:rsid w:val="00DE091B"/>
    <w:rsid w:val="00DE0E4E"/>
    <w:rsid w:val="00DE1195"/>
    <w:rsid w:val="00DE22C3"/>
    <w:rsid w:val="00DE2DC0"/>
    <w:rsid w:val="00DE3974"/>
    <w:rsid w:val="00DE3A6D"/>
    <w:rsid w:val="00DE4897"/>
    <w:rsid w:val="00DE498F"/>
    <w:rsid w:val="00DE5105"/>
    <w:rsid w:val="00DE7405"/>
    <w:rsid w:val="00DE75CF"/>
    <w:rsid w:val="00DE7785"/>
    <w:rsid w:val="00DF047D"/>
    <w:rsid w:val="00DF068D"/>
    <w:rsid w:val="00DF0E4C"/>
    <w:rsid w:val="00DF0EEA"/>
    <w:rsid w:val="00DF27BC"/>
    <w:rsid w:val="00DF39AB"/>
    <w:rsid w:val="00DF3F24"/>
    <w:rsid w:val="00DF4122"/>
    <w:rsid w:val="00DF4961"/>
    <w:rsid w:val="00DF71EC"/>
    <w:rsid w:val="00DF7556"/>
    <w:rsid w:val="00E00497"/>
    <w:rsid w:val="00E0061D"/>
    <w:rsid w:val="00E0107D"/>
    <w:rsid w:val="00E01114"/>
    <w:rsid w:val="00E0161A"/>
    <w:rsid w:val="00E019A8"/>
    <w:rsid w:val="00E01B0F"/>
    <w:rsid w:val="00E02D86"/>
    <w:rsid w:val="00E0379C"/>
    <w:rsid w:val="00E03AF8"/>
    <w:rsid w:val="00E03E0B"/>
    <w:rsid w:val="00E059BD"/>
    <w:rsid w:val="00E05D17"/>
    <w:rsid w:val="00E07AEB"/>
    <w:rsid w:val="00E07F77"/>
    <w:rsid w:val="00E10A38"/>
    <w:rsid w:val="00E10A8C"/>
    <w:rsid w:val="00E117F8"/>
    <w:rsid w:val="00E11AB1"/>
    <w:rsid w:val="00E125A6"/>
    <w:rsid w:val="00E12B6C"/>
    <w:rsid w:val="00E12D26"/>
    <w:rsid w:val="00E12DEB"/>
    <w:rsid w:val="00E131EB"/>
    <w:rsid w:val="00E13F02"/>
    <w:rsid w:val="00E14726"/>
    <w:rsid w:val="00E15989"/>
    <w:rsid w:val="00E21231"/>
    <w:rsid w:val="00E21AFC"/>
    <w:rsid w:val="00E22649"/>
    <w:rsid w:val="00E2271D"/>
    <w:rsid w:val="00E2303B"/>
    <w:rsid w:val="00E2397B"/>
    <w:rsid w:val="00E23CF9"/>
    <w:rsid w:val="00E23F26"/>
    <w:rsid w:val="00E246BD"/>
    <w:rsid w:val="00E26976"/>
    <w:rsid w:val="00E26C5D"/>
    <w:rsid w:val="00E3175D"/>
    <w:rsid w:val="00E3178B"/>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E10"/>
    <w:rsid w:val="00E57F2E"/>
    <w:rsid w:val="00E60C39"/>
    <w:rsid w:val="00E60C76"/>
    <w:rsid w:val="00E61AD5"/>
    <w:rsid w:val="00E62B62"/>
    <w:rsid w:val="00E62EA2"/>
    <w:rsid w:val="00E63DFB"/>
    <w:rsid w:val="00E6406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C3"/>
    <w:rsid w:val="00EB261A"/>
    <w:rsid w:val="00EB29BE"/>
    <w:rsid w:val="00EB4403"/>
    <w:rsid w:val="00EB46CA"/>
    <w:rsid w:val="00EB4BE4"/>
    <w:rsid w:val="00EB4DB3"/>
    <w:rsid w:val="00EB54E4"/>
    <w:rsid w:val="00EB74BB"/>
    <w:rsid w:val="00EB76F6"/>
    <w:rsid w:val="00EC138B"/>
    <w:rsid w:val="00EC1E82"/>
    <w:rsid w:val="00EC1F4C"/>
    <w:rsid w:val="00EC2DA3"/>
    <w:rsid w:val="00EC306A"/>
    <w:rsid w:val="00EC3CDD"/>
    <w:rsid w:val="00EC3FFF"/>
    <w:rsid w:val="00EC5A94"/>
    <w:rsid w:val="00EC5FBC"/>
    <w:rsid w:val="00EC7FCE"/>
    <w:rsid w:val="00ED0F0E"/>
    <w:rsid w:val="00ED1F92"/>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3055"/>
    <w:rsid w:val="00EE3A97"/>
    <w:rsid w:val="00EE480C"/>
    <w:rsid w:val="00EE4928"/>
    <w:rsid w:val="00EE497F"/>
    <w:rsid w:val="00EE64E1"/>
    <w:rsid w:val="00EE64F7"/>
    <w:rsid w:val="00EE6CA7"/>
    <w:rsid w:val="00EE7700"/>
    <w:rsid w:val="00EF159A"/>
    <w:rsid w:val="00EF18BC"/>
    <w:rsid w:val="00EF18D8"/>
    <w:rsid w:val="00EF1F9A"/>
    <w:rsid w:val="00EF252C"/>
    <w:rsid w:val="00EF3703"/>
    <w:rsid w:val="00EF5328"/>
    <w:rsid w:val="00EF6A03"/>
    <w:rsid w:val="00EF6E85"/>
    <w:rsid w:val="00EF776F"/>
    <w:rsid w:val="00F0043E"/>
    <w:rsid w:val="00F00815"/>
    <w:rsid w:val="00F01872"/>
    <w:rsid w:val="00F01C27"/>
    <w:rsid w:val="00F02B94"/>
    <w:rsid w:val="00F03400"/>
    <w:rsid w:val="00F03C29"/>
    <w:rsid w:val="00F04052"/>
    <w:rsid w:val="00F04119"/>
    <w:rsid w:val="00F04D23"/>
    <w:rsid w:val="00F0638B"/>
    <w:rsid w:val="00F063C9"/>
    <w:rsid w:val="00F06FB7"/>
    <w:rsid w:val="00F10200"/>
    <w:rsid w:val="00F109EB"/>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5E40"/>
    <w:rsid w:val="00F26FFB"/>
    <w:rsid w:val="00F300E3"/>
    <w:rsid w:val="00F319D7"/>
    <w:rsid w:val="00F31E28"/>
    <w:rsid w:val="00F328F0"/>
    <w:rsid w:val="00F32E01"/>
    <w:rsid w:val="00F336F6"/>
    <w:rsid w:val="00F33BD1"/>
    <w:rsid w:val="00F33F99"/>
    <w:rsid w:val="00F35AEE"/>
    <w:rsid w:val="00F36E1C"/>
    <w:rsid w:val="00F40733"/>
    <w:rsid w:val="00F42644"/>
    <w:rsid w:val="00F43EC6"/>
    <w:rsid w:val="00F44C05"/>
    <w:rsid w:val="00F45AEC"/>
    <w:rsid w:val="00F45CE0"/>
    <w:rsid w:val="00F45D3D"/>
    <w:rsid w:val="00F46A6C"/>
    <w:rsid w:val="00F46EBC"/>
    <w:rsid w:val="00F474B1"/>
    <w:rsid w:val="00F500C7"/>
    <w:rsid w:val="00F5115C"/>
    <w:rsid w:val="00F517F7"/>
    <w:rsid w:val="00F51AFB"/>
    <w:rsid w:val="00F548DF"/>
    <w:rsid w:val="00F54C25"/>
    <w:rsid w:val="00F551A7"/>
    <w:rsid w:val="00F556ED"/>
    <w:rsid w:val="00F5638A"/>
    <w:rsid w:val="00F566EC"/>
    <w:rsid w:val="00F56932"/>
    <w:rsid w:val="00F57092"/>
    <w:rsid w:val="00F57E6F"/>
    <w:rsid w:val="00F622DF"/>
    <w:rsid w:val="00F62479"/>
    <w:rsid w:val="00F63564"/>
    <w:rsid w:val="00F646A1"/>
    <w:rsid w:val="00F663B2"/>
    <w:rsid w:val="00F66B62"/>
    <w:rsid w:val="00F70F7B"/>
    <w:rsid w:val="00F71127"/>
    <w:rsid w:val="00F72854"/>
    <w:rsid w:val="00F72EBA"/>
    <w:rsid w:val="00F72FE4"/>
    <w:rsid w:val="00F73169"/>
    <w:rsid w:val="00F73BC5"/>
    <w:rsid w:val="00F7413C"/>
    <w:rsid w:val="00F75075"/>
    <w:rsid w:val="00F75CEF"/>
    <w:rsid w:val="00F76038"/>
    <w:rsid w:val="00F76CCA"/>
    <w:rsid w:val="00F77147"/>
    <w:rsid w:val="00F7769D"/>
    <w:rsid w:val="00F77952"/>
    <w:rsid w:val="00F77B57"/>
    <w:rsid w:val="00F8025B"/>
    <w:rsid w:val="00F8201D"/>
    <w:rsid w:val="00F844BB"/>
    <w:rsid w:val="00F8481E"/>
    <w:rsid w:val="00F84E8E"/>
    <w:rsid w:val="00F85E2C"/>
    <w:rsid w:val="00F85E58"/>
    <w:rsid w:val="00F85F21"/>
    <w:rsid w:val="00F8619F"/>
    <w:rsid w:val="00F8763C"/>
    <w:rsid w:val="00F9031A"/>
    <w:rsid w:val="00F91FBF"/>
    <w:rsid w:val="00F92753"/>
    <w:rsid w:val="00F933F7"/>
    <w:rsid w:val="00F93475"/>
    <w:rsid w:val="00F93E7A"/>
    <w:rsid w:val="00F93F38"/>
    <w:rsid w:val="00F940A7"/>
    <w:rsid w:val="00F94E45"/>
    <w:rsid w:val="00F9576B"/>
    <w:rsid w:val="00F95A29"/>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44A8"/>
    <w:rsid w:val="00FB48BB"/>
    <w:rsid w:val="00FB4AC7"/>
    <w:rsid w:val="00FB4B16"/>
    <w:rsid w:val="00FC22FF"/>
    <w:rsid w:val="00FC2D46"/>
    <w:rsid w:val="00FC5023"/>
    <w:rsid w:val="00FC73DC"/>
    <w:rsid w:val="00FD1022"/>
    <w:rsid w:val="00FD1DC2"/>
    <w:rsid w:val="00FD24D1"/>
    <w:rsid w:val="00FD2708"/>
    <w:rsid w:val="00FD54B9"/>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F1243"/>
    <w:rsid w:val="00FF20F1"/>
    <w:rsid w:val="00FF3093"/>
    <w:rsid w:val="00FF34EF"/>
    <w:rsid w:val="00FF365A"/>
    <w:rsid w:val="00FF435A"/>
    <w:rsid w:val="00FF441D"/>
    <w:rsid w:val="00FF6644"/>
    <w:rsid w:val="2B46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109"/>
    <w:qFormat/>
    <w:uiPriority w:val="0"/>
    <w:pPr>
      <w:keepNext/>
      <w:keepLines/>
      <w:spacing w:before="280" w:after="290" w:line="376" w:lineRule="auto"/>
      <w:outlineLvl w:val="3"/>
    </w:pPr>
    <w:rPr>
      <w:rFonts w:ascii="Cambria" w:hAnsi="Cambria"/>
      <w:b/>
      <w:bCs/>
      <w:sz w:val="28"/>
      <w:szCs w:val="28"/>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unhideWhenUsed/>
    <w:qFormat/>
    <w:uiPriority w:val="99"/>
    <w:pPr>
      <w:spacing w:before="100" w:beforeAutospacing="1" w:after="100" w:afterAutospacing="1"/>
      <w:ind w:left="420" w:leftChars="200"/>
    </w:pPr>
    <w:rPr>
      <w:rFonts w:ascii="Calibri" w:hAnsi="Calibri" w:cs="Calibri"/>
      <w:sz w:val="32"/>
      <w:szCs w:val="32"/>
    </w:rPr>
  </w:style>
  <w:style w:type="paragraph" w:styleId="7">
    <w:name w:val="Document Map"/>
    <w:basedOn w:val="1"/>
    <w:link w:val="93"/>
    <w:qFormat/>
    <w:uiPriority w:val="0"/>
    <w:rPr>
      <w:rFonts w:ascii="宋体"/>
      <w:sz w:val="18"/>
      <w:szCs w:val="18"/>
    </w:rPr>
  </w:style>
  <w:style w:type="paragraph" w:styleId="8">
    <w:name w:val="toa heading"/>
    <w:basedOn w:val="1"/>
    <w:next w:val="1"/>
    <w:qFormat/>
    <w:uiPriority w:val="99"/>
    <w:pPr>
      <w:spacing w:before="120"/>
    </w:pPr>
    <w:rPr>
      <w:rFonts w:ascii="Calibri Light" w:hAnsi="Calibri Light"/>
      <w:sz w:val="24"/>
    </w:rPr>
  </w:style>
  <w:style w:type="paragraph" w:styleId="9">
    <w:name w:val="annotation text"/>
    <w:basedOn w:val="1"/>
    <w:link w:val="67"/>
    <w:qFormat/>
    <w:uiPriority w:val="99"/>
    <w:pPr>
      <w:jc w:val="left"/>
    </w:pPr>
    <w:rPr>
      <w:szCs w:val="20"/>
    </w:rPr>
  </w:style>
  <w:style w:type="paragraph" w:styleId="10">
    <w:name w:val="Body Text 3"/>
    <w:basedOn w:val="1"/>
    <w:link w:val="71"/>
    <w:qFormat/>
    <w:uiPriority w:val="0"/>
    <w:pPr>
      <w:spacing w:after="120"/>
    </w:pPr>
    <w:rPr>
      <w:sz w:val="16"/>
      <w:szCs w:val="16"/>
    </w:rPr>
  </w:style>
  <w:style w:type="paragraph" w:styleId="11">
    <w:name w:val="Body Text"/>
    <w:basedOn w:val="1"/>
    <w:qFormat/>
    <w:uiPriority w:val="0"/>
    <w:pPr>
      <w:spacing w:after="120"/>
    </w:pPr>
  </w:style>
  <w:style w:type="paragraph" w:styleId="12">
    <w:name w:val="Body Text Indent"/>
    <w:basedOn w:val="1"/>
    <w:link w:val="101"/>
    <w:qFormat/>
    <w:uiPriority w:val="0"/>
    <w:pPr>
      <w:ind w:firstLine="435"/>
    </w:pPr>
    <w:rPr>
      <w:rFonts w:eastAsia="仿宋_GB2312"/>
      <w:sz w:val="32"/>
    </w:rPr>
  </w:style>
  <w:style w:type="paragraph" w:styleId="13">
    <w:name w:val="Plain Text"/>
    <w:basedOn w:val="1"/>
    <w:link w:val="106"/>
    <w:qFormat/>
    <w:uiPriority w:val="99"/>
    <w:rPr>
      <w:rFonts w:ascii="宋体" w:hAnsi="Courier New"/>
    </w:rPr>
  </w:style>
  <w:style w:type="paragraph" w:styleId="14">
    <w:name w:val="Date"/>
    <w:basedOn w:val="1"/>
    <w:next w:val="1"/>
    <w:qFormat/>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link w:val="49"/>
    <w:qFormat/>
    <w:uiPriority w:val="99"/>
    <w:pPr>
      <w:tabs>
        <w:tab w:val="center" w:pos="4153"/>
        <w:tab w:val="right" w:pos="8306"/>
      </w:tabs>
      <w:snapToGrid w:val="0"/>
      <w:jc w:val="left"/>
    </w:pPr>
    <w:rPr>
      <w:sz w:val="18"/>
    </w:rPr>
  </w:style>
  <w:style w:type="paragraph" w:styleId="18">
    <w:name w:val="header"/>
    <w:basedOn w:val="1"/>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Subtitle"/>
    <w:basedOn w:val="1"/>
    <w:next w:val="1"/>
    <w:link w:val="89"/>
    <w:qFormat/>
    <w:uiPriority w:val="0"/>
    <w:pPr>
      <w:spacing w:before="240" w:after="60" w:line="312" w:lineRule="auto"/>
      <w:jc w:val="center"/>
      <w:outlineLvl w:val="1"/>
    </w:pPr>
    <w:rPr>
      <w:rFonts w:ascii="Cambria" w:hAnsi="Cambria"/>
      <w:b/>
      <w:bCs/>
      <w:kern w:val="28"/>
      <w:sz w:val="32"/>
      <w:szCs w:val="32"/>
    </w:rPr>
  </w:style>
  <w:style w:type="paragraph" w:styleId="20">
    <w:name w:val="footnote text"/>
    <w:basedOn w:val="1"/>
    <w:link w:val="96"/>
    <w:unhideWhenUsed/>
    <w:qFormat/>
    <w:uiPriority w:val="99"/>
    <w:pPr>
      <w:snapToGrid w:val="0"/>
      <w:jc w:val="left"/>
    </w:pPr>
    <w:rPr>
      <w:rFonts w:ascii="等线" w:hAnsi="等线" w:eastAsia="等线" w:cs="黑体"/>
      <w:sz w:val="18"/>
      <w:szCs w:val="18"/>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qFormat/>
    <w:uiPriority w:val="39"/>
    <w:pPr>
      <w:ind w:left="420"/>
      <w:jc w:val="center"/>
    </w:pPr>
    <w:rPr>
      <w:rFonts w:ascii="楷体_GB2312" w:eastAsia="楷体_GB2312"/>
      <w:sz w:val="32"/>
    </w:rPr>
  </w:style>
  <w:style w:type="paragraph" w:styleId="23">
    <w:name w:val="Body Text 2"/>
    <w:basedOn w:val="1"/>
    <w:link w:val="85"/>
    <w:qFormat/>
    <w:uiPriority w:val="0"/>
    <w:pPr>
      <w:spacing w:after="120" w:line="480" w:lineRule="auto"/>
    </w:pPr>
  </w:style>
  <w:style w:type="paragraph" w:styleId="24">
    <w:name w:val="HTML Preformatted"/>
    <w:basedOn w:val="1"/>
    <w:link w:val="103"/>
    <w:unhideWhenUsed/>
    <w:qFormat/>
    <w:uiPriority w:val="0"/>
    <w:pPr>
      <w:widowControl/>
      <w:jc w:val="left"/>
    </w:pPr>
    <w:rPr>
      <w:rFonts w:ascii="宋体" w:hAnsi="宋体" w:cs="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kern w:val="0"/>
      <w:sz w:val="24"/>
    </w:rPr>
  </w:style>
  <w:style w:type="paragraph" w:styleId="26">
    <w:name w:val="Title"/>
    <w:basedOn w:val="1"/>
    <w:next w:val="1"/>
    <w:link w:val="100"/>
    <w:qFormat/>
    <w:uiPriority w:val="0"/>
    <w:pPr>
      <w:spacing w:before="240" w:after="60"/>
      <w:jc w:val="center"/>
      <w:outlineLvl w:val="0"/>
    </w:pPr>
    <w:rPr>
      <w:rFonts w:ascii="Arial" w:hAnsi="Arial"/>
      <w:b/>
      <w:sz w:val="32"/>
    </w:rPr>
  </w:style>
  <w:style w:type="paragraph" w:styleId="27">
    <w:name w:val="Body Text First Indent 2"/>
    <w:basedOn w:val="12"/>
    <w:link w:val="102"/>
    <w:unhideWhenUsed/>
    <w:qFormat/>
    <w:uiPriority w:val="99"/>
    <w:pPr>
      <w:spacing w:after="120"/>
      <w:ind w:left="420" w:leftChars="200" w:firstLine="420" w:firstLineChars="200"/>
    </w:pPr>
    <w:rPr>
      <w:rFonts w:ascii="Calibri" w:hAnsi="Calibri" w:eastAsia="宋体"/>
      <w:sz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Emphasis"/>
    <w:basedOn w:val="30"/>
    <w:qFormat/>
    <w:uiPriority w:val="0"/>
    <w:rPr>
      <w:i/>
      <w:iCs/>
    </w:rPr>
  </w:style>
  <w:style w:type="character" w:styleId="34">
    <w:name w:val="Hyperlink"/>
    <w:basedOn w:val="30"/>
    <w:qFormat/>
    <w:uiPriority w:val="99"/>
    <w:rPr>
      <w:color w:val="0000FF"/>
      <w:u w:val="single"/>
    </w:rPr>
  </w:style>
  <w:style w:type="character" w:customStyle="1" w:styleId="35">
    <w:name w:val="标题 1 Char"/>
    <w:basedOn w:val="30"/>
    <w:link w:val="2"/>
    <w:locked/>
    <w:uiPriority w:val="9"/>
    <w:rPr>
      <w:rFonts w:eastAsia="宋体"/>
      <w:b/>
      <w:bCs/>
      <w:kern w:val="44"/>
      <w:sz w:val="44"/>
      <w:szCs w:val="44"/>
      <w:lang w:val="en-US" w:eastAsia="zh-CN" w:bidi="ar-SA"/>
    </w:rPr>
  </w:style>
  <w:style w:type="character" w:customStyle="1" w:styleId="36">
    <w:name w:val="标题 2 Char"/>
    <w:basedOn w:val="30"/>
    <w:link w:val="3"/>
    <w:uiPriority w:val="9"/>
    <w:rPr>
      <w:rFonts w:ascii="Arial" w:hAnsi="Arial" w:eastAsia="黑体"/>
      <w:b/>
      <w:bCs/>
      <w:kern w:val="2"/>
      <w:sz w:val="32"/>
      <w:szCs w:val="32"/>
      <w:lang w:val="en-US" w:eastAsia="zh-CN" w:bidi="ar-SA"/>
    </w:rPr>
  </w:style>
  <w:style w:type="character" w:customStyle="1" w:styleId="37">
    <w:name w:val="标题 3 Char"/>
    <w:basedOn w:val="30"/>
    <w:link w:val="4"/>
    <w:qFormat/>
    <w:locked/>
    <w:uiPriority w:val="0"/>
    <w:rPr>
      <w:rFonts w:eastAsia="宋体"/>
      <w:b/>
      <w:bCs/>
      <w:kern w:val="2"/>
      <w:sz w:val="32"/>
      <w:szCs w:val="32"/>
      <w:lang w:val="en-US" w:eastAsia="zh-CN" w:bidi="ar-SA"/>
    </w:rPr>
  </w:style>
  <w:style w:type="paragraph" w:customStyle="1" w:styleId="38">
    <w:name w:val="_Style 5"/>
    <w:basedOn w:val="1"/>
    <w:qFormat/>
    <w:uiPriority w:val="0"/>
  </w:style>
  <w:style w:type="character" w:customStyle="1" w:styleId="39">
    <w:name w:val="ca-3"/>
    <w:basedOn w:val="30"/>
    <w:qFormat/>
    <w:uiPriority w:val="0"/>
  </w:style>
  <w:style w:type="character" w:customStyle="1" w:styleId="40">
    <w:name w:val="16"/>
    <w:basedOn w:val="30"/>
    <w:qFormat/>
    <w:uiPriority w:val="0"/>
  </w:style>
  <w:style w:type="character" w:customStyle="1" w:styleId="41">
    <w:name w:val="biaoti-61"/>
    <w:basedOn w:val="30"/>
    <w:qFormat/>
    <w:uiPriority w:val="0"/>
    <w:rPr>
      <w:b/>
      <w:bCs/>
      <w:color w:val="000066"/>
      <w:sz w:val="30"/>
      <w:szCs w:val="30"/>
    </w:rPr>
  </w:style>
  <w:style w:type="character" w:customStyle="1" w:styleId="42">
    <w:name w:val="scayt-misspell"/>
    <w:basedOn w:val="30"/>
    <w:qFormat/>
    <w:uiPriority w:val="0"/>
  </w:style>
  <w:style w:type="character" w:customStyle="1" w:styleId="43">
    <w:name w:val="ht1"/>
    <w:basedOn w:val="30"/>
    <w:qFormat/>
    <w:uiPriority w:val="0"/>
  </w:style>
  <w:style w:type="character" w:customStyle="1" w:styleId="44">
    <w:name w:val="我的正文 Char Char"/>
    <w:basedOn w:val="30"/>
    <w:link w:val="45"/>
    <w:qFormat/>
    <w:uiPriority w:val="0"/>
    <w:rPr>
      <w:rFonts w:ascii="楷体_GB2312" w:hAnsi="Arial" w:eastAsia="楷体_GB2312" w:cs="Arial"/>
      <w:kern w:val="2"/>
      <w:sz w:val="28"/>
      <w:szCs w:val="30"/>
      <w:lang w:val="en-US" w:eastAsia="zh-CN" w:bidi="ar-SA"/>
    </w:rPr>
  </w:style>
  <w:style w:type="paragraph" w:customStyle="1" w:styleId="45">
    <w:name w:val="我的正文"/>
    <w:basedOn w:val="1"/>
    <w:link w:val="44"/>
    <w:qFormat/>
    <w:uiPriority w:val="0"/>
    <w:pPr>
      <w:spacing w:line="360" w:lineRule="auto"/>
      <w:ind w:firstLine="200" w:firstLineChars="200"/>
    </w:pPr>
    <w:rPr>
      <w:rFonts w:ascii="楷体_GB2312" w:hAnsi="Arial" w:eastAsia="楷体_GB2312" w:cs="Arial"/>
      <w:sz w:val="28"/>
      <w:szCs w:val="30"/>
    </w:rPr>
  </w:style>
  <w:style w:type="character" w:customStyle="1" w:styleId="46">
    <w:name w:val="页眉 Char"/>
    <w:basedOn w:val="30"/>
    <w:link w:val="18"/>
    <w:qFormat/>
    <w:uiPriority w:val="99"/>
    <w:rPr>
      <w:rFonts w:eastAsia="宋体"/>
      <w:kern w:val="2"/>
      <w:sz w:val="18"/>
      <w:szCs w:val="24"/>
      <w:lang w:val="en-US" w:eastAsia="zh-CN" w:bidi="ar-SA"/>
    </w:rPr>
  </w:style>
  <w:style w:type="paragraph" w:customStyle="1" w:styleId="47">
    <w:name w:val="Char"/>
    <w:basedOn w:val="1"/>
    <w:qFormat/>
    <w:uiPriority w:val="0"/>
    <w:pPr>
      <w:widowControl/>
      <w:spacing w:after="160" w:line="240" w:lineRule="exact"/>
      <w:jc w:val="left"/>
    </w:pPr>
  </w:style>
  <w:style w:type="paragraph" w:customStyle="1" w:styleId="48">
    <w:name w:val="Char1"/>
    <w:basedOn w:val="1"/>
    <w:qFormat/>
    <w:uiPriority w:val="0"/>
    <w:pPr>
      <w:widowControl/>
      <w:adjustRightInd w:val="0"/>
      <w:spacing w:after="160" w:line="240" w:lineRule="exact"/>
      <w:jc w:val="left"/>
    </w:pPr>
  </w:style>
  <w:style w:type="character" w:customStyle="1" w:styleId="49">
    <w:name w:val="页脚 Char"/>
    <w:basedOn w:val="30"/>
    <w:link w:val="17"/>
    <w:qFormat/>
    <w:uiPriority w:val="99"/>
    <w:rPr>
      <w:rFonts w:eastAsia="宋体"/>
      <w:kern w:val="2"/>
      <w:sz w:val="18"/>
      <w:szCs w:val="24"/>
      <w:lang w:val="en-US" w:eastAsia="zh-CN" w:bidi="ar-SA"/>
    </w:rPr>
  </w:style>
  <w:style w:type="paragraph" w:customStyle="1" w:styleId="5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报告正文1"/>
    <w:basedOn w:val="1"/>
    <w:qFormat/>
    <w:uiPriority w:val="0"/>
    <w:pPr>
      <w:spacing w:line="580" w:lineRule="exact"/>
      <w:ind w:firstLine="200" w:firstLineChars="200"/>
    </w:pPr>
    <w:rPr>
      <w:rFonts w:eastAsia="方正仿宋_GBK" w:cs="宋体"/>
      <w:szCs w:val="20"/>
    </w:rPr>
  </w:style>
  <w:style w:type="paragraph" w:customStyle="1" w:styleId="52">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3">
    <w:name w:val="Char Char Char1 Char"/>
    <w:basedOn w:val="1"/>
    <w:qFormat/>
    <w:uiPriority w:val="0"/>
    <w:pPr>
      <w:widowControl/>
      <w:spacing w:after="160" w:line="240" w:lineRule="exact"/>
      <w:jc w:val="left"/>
    </w:pPr>
  </w:style>
  <w:style w:type="paragraph" w:customStyle="1" w:styleId="54">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5">
    <w:name w:val="p0"/>
    <w:basedOn w:val="1"/>
    <w:qFormat/>
    <w:uiPriority w:val="0"/>
    <w:pPr>
      <w:widowControl/>
      <w:spacing w:line="365" w:lineRule="atLeast"/>
      <w:ind w:left="1"/>
      <w:textAlignment w:val="bottom"/>
    </w:pPr>
    <w:rPr>
      <w:kern w:val="0"/>
      <w:sz w:val="20"/>
    </w:rPr>
  </w:style>
  <w:style w:type="paragraph" w:customStyle="1" w:styleId="56">
    <w:name w:val="p15"/>
    <w:basedOn w:val="1"/>
    <w:qFormat/>
    <w:uiPriority w:val="0"/>
    <w:pPr>
      <w:widowControl/>
    </w:pPr>
    <w:rPr>
      <w:kern w:val="0"/>
      <w:szCs w:val="21"/>
    </w:rPr>
  </w:style>
  <w:style w:type="paragraph" w:customStyle="1" w:styleId="57">
    <w:name w:val="列出段落1"/>
    <w:basedOn w:val="1"/>
    <w:qFormat/>
    <w:uiPriority w:val="34"/>
    <w:pPr>
      <w:ind w:firstLine="420" w:firstLineChars="200"/>
    </w:pPr>
  </w:style>
  <w:style w:type="paragraph" w:customStyle="1" w:styleId="58">
    <w:name w:val="Char1 Char Char Char"/>
    <w:basedOn w:val="1"/>
    <w:qFormat/>
    <w:uiPriority w:val="0"/>
    <w:pPr>
      <w:spacing w:line="360" w:lineRule="auto"/>
    </w:pPr>
  </w:style>
  <w:style w:type="paragraph" w:customStyle="1" w:styleId="59">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0">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1">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默认段落字体 Para Char Char Char Char"/>
    <w:basedOn w:val="1"/>
    <w:qFormat/>
    <w:uiPriority w:val="0"/>
  </w:style>
  <w:style w:type="character" w:customStyle="1" w:styleId="67">
    <w:name w:val="批注文字 Char"/>
    <w:basedOn w:val="30"/>
    <w:link w:val="9"/>
    <w:qFormat/>
    <w:uiPriority w:val="99"/>
    <w:rPr>
      <w:kern w:val="2"/>
      <w:sz w:val="21"/>
    </w:rPr>
  </w:style>
  <w:style w:type="character" w:customStyle="1" w:styleId="68">
    <w:name w:val="font121"/>
    <w:basedOn w:val="30"/>
    <w:qFormat/>
    <w:uiPriority w:val="0"/>
    <w:rPr>
      <w:sz w:val="18"/>
      <w:szCs w:val="18"/>
    </w:rPr>
  </w:style>
  <w:style w:type="paragraph" w:customStyle="1" w:styleId="69">
    <w:name w:val="p16"/>
    <w:basedOn w:val="1"/>
    <w:qFormat/>
    <w:uiPriority w:val="0"/>
    <w:pPr>
      <w:widowControl/>
    </w:pPr>
    <w:rPr>
      <w:rFonts w:ascii="宋体" w:hAnsi="宋体" w:cs="宋体"/>
      <w:kern w:val="0"/>
      <w:szCs w:val="21"/>
    </w:rPr>
  </w:style>
  <w:style w:type="paragraph" w:customStyle="1" w:styleId="70">
    <w:name w:val="p17"/>
    <w:basedOn w:val="1"/>
    <w:qFormat/>
    <w:uiPriority w:val="0"/>
    <w:pPr>
      <w:widowControl/>
      <w:jc w:val="left"/>
    </w:pPr>
    <w:rPr>
      <w:rFonts w:ascii="宋体" w:hAnsi="宋体" w:cs="宋体"/>
      <w:kern w:val="0"/>
      <w:sz w:val="24"/>
    </w:rPr>
  </w:style>
  <w:style w:type="character" w:customStyle="1" w:styleId="71">
    <w:name w:val="正文文本 3 Char"/>
    <w:basedOn w:val="30"/>
    <w:link w:val="10"/>
    <w:qFormat/>
    <w:uiPriority w:val="0"/>
    <w:rPr>
      <w:rFonts w:eastAsia="宋体"/>
      <w:kern w:val="2"/>
      <w:sz w:val="16"/>
      <w:szCs w:val="16"/>
      <w:lang w:val="en-US" w:eastAsia="zh-CN" w:bidi="ar-SA"/>
    </w:rPr>
  </w:style>
  <w:style w:type="paragraph" w:customStyle="1" w:styleId="7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4">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5">
    <w:name w:val="Char Char Char Char"/>
    <w:basedOn w:val="1"/>
    <w:qFormat/>
    <w:uiPriority w:val="0"/>
  </w:style>
  <w:style w:type="character" w:customStyle="1" w:styleId="76">
    <w:name w:val="15"/>
    <w:basedOn w:val="30"/>
    <w:qFormat/>
    <w:uiPriority w:val="0"/>
    <w:rPr>
      <w:rFonts w:hint="default" w:ascii="Times New Roman" w:hAnsi="Times New Roman" w:cs="Times New Roman"/>
      <w:b/>
      <w:bCs/>
      <w:sz w:val="20"/>
      <w:szCs w:val="20"/>
    </w:rPr>
  </w:style>
  <w:style w:type="character" w:customStyle="1" w:styleId="77">
    <w:name w:val="Character Style 2"/>
    <w:qFormat/>
    <w:uiPriority w:val="0"/>
    <w:rPr>
      <w:rFonts w:cs="Times New Roman"/>
    </w:rPr>
  </w:style>
  <w:style w:type="paragraph" w:customStyle="1" w:styleId="78">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79">
    <w:name w:val="apple-converted-space"/>
    <w:basedOn w:val="30"/>
    <w:qFormat/>
    <w:uiPriority w:val="0"/>
  </w:style>
  <w:style w:type="paragraph" w:customStyle="1" w:styleId="80">
    <w:name w:val="列出段落11"/>
    <w:basedOn w:val="1"/>
    <w:qFormat/>
    <w:uiPriority w:val="34"/>
    <w:pPr>
      <w:ind w:firstLine="420" w:firstLineChars="200"/>
    </w:pPr>
    <w:rPr>
      <w:rFonts w:ascii="Calibri" w:hAnsi="Calibri" w:cs="黑体"/>
      <w:szCs w:val="22"/>
    </w:rPr>
  </w:style>
  <w:style w:type="character" w:customStyle="1" w:styleId="81">
    <w:name w:val="Header Char"/>
    <w:basedOn w:val="30"/>
    <w:semiHidden/>
    <w:qFormat/>
    <w:locked/>
    <w:uiPriority w:val="0"/>
    <w:rPr>
      <w:rFonts w:eastAsia="宋体"/>
      <w:kern w:val="2"/>
      <w:sz w:val="18"/>
      <w:szCs w:val="18"/>
      <w:lang w:val="en-US" w:eastAsia="zh-CN" w:bidi="ar-SA"/>
    </w:rPr>
  </w:style>
  <w:style w:type="character" w:customStyle="1" w:styleId="82">
    <w:name w:val="Footer Char"/>
    <w:basedOn w:val="30"/>
    <w:semiHidden/>
    <w:qFormat/>
    <w:locked/>
    <w:uiPriority w:val="0"/>
    <w:rPr>
      <w:rFonts w:eastAsia="宋体"/>
      <w:kern w:val="2"/>
      <w:sz w:val="18"/>
      <w:szCs w:val="18"/>
      <w:lang w:val="en-US" w:eastAsia="zh-CN" w:bidi="ar-SA"/>
    </w:rPr>
  </w:style>
  <w:style w:type="paragraph" w:customStyle="1" w:styleId="83">
    <w:name w:val="p18"/>
    <w:basedOn w:val="1"/>
    <w:qFormat/>
    <w:uiPriority w:val="0"/>
    <w:pPr>
      <w:widowControl/>
    </w:pPr>
    <w:rPr>
      <w:kern w:val="0"/>
      <w:szCs w:val="21"/>
    </w:rPr>
  </w:style>
  <w:style w:type="paragraph" w:styleId="84">
    <w:name w:val="List Paragraph"/>
    <w:basedOn w:val="1"/>
    <w:qFormat/>
    <w:uiPriority w:val="34"/>
    <w:pPr>
      <w:ind w:firstLine="420" w:firstLineChars="200"/>
    </w:pPr>
    <w:rPr>
      <w:rFonts w:ascii="Calibri" w:hAnsi="Calibri"/>
      <w:szCs w:val="22"/>
    </w:rPr>
  </w:style>
  <w:style w:type="character" w:customStyle="1" w:styleId="85">
    <w:name w:val="正文文本 2 Char"/>
    <w:basedOn w:val="30"/>
    <w:link w:val="23"/>
    <w:qFormat/>
    <w:uiPriority w:val="0"/>
    <w:rPr>
      <w:kern w:val="2"/>
      <w:sz w:val="21"/>
      <w:szCs w:val="24"/>
    </w:rPr>
  </w:style>
  <w:style w:type="character" w:customStyle="1" w:styleId="86">
    <w:name w:val="副标题 Char"/>
    <w:basedOn w:val="30"/>
    <w:link w:val="19"/>
    <w:qFormat/>
    <w:uiPriority w:val="0"/>
    <w:rPr>
      <w:rFonts w:ascii="Cambria" w:hAnsi="Cambria"/>
      <w:b/>
      <w:bCs/>
      <w:kern w:val="28"/>
      <w:sz w:val="32"/>
      <w:szCs w:val="32"/>
    </w:rPr>
  </w:style>
  <w:style w:type="character" w:customStyle="1" w:styleId="87">
    <w:name w:val="Char Char"/>
    <w:basedOn w:val="30"/>
    <w:qFormat/>
    <w:locked/>
    <w:uiPriority w:val="0"/>
    <w:rPr>
      <w:rFonts w:ascii="Cambria" w:hAnsi="Cambria" w:cs="Times New Roman"/>
      <w:b/>
      <w:bCs/>
      <w:kern w:val="28"/>
      <w:sz w:val="32"/>
      <w:szCs w:val="32"/>
    </w:rPr>
  </w:style>
  <w:style w:type="paragraph" w:customStyle="1" w:styleId="88">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89">
    <w:name w:val="副标题 Char1"/>
    <w:basedOn w:val="30"/>
    <w:link w:val="19"/>
    <w:qFormat/>
    <w:uiPriority w:val="0"/>
    <w:rPr>
      <w:rFonts w:ascii="Cambria" w:hAnsi="Cambria" w:cs="Times New Roman"/>
      <w:b/>
      <w:bCs/>
      <w:kern w:val="28"/>
      <w:sz w:val="32"/>
      <w:szCs w:val="32"/>
    </w:rPr>
  </w:style>
  <w:style w:type="paragraph" w:styleId="90">
    <w:name w:val="No Spacing"/>
    <w:link w:val="9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1">
    <w:name w:val="无间隔 Char"/>
    <w:basedOn w:val="30"/>
    <w:link w:val="90"/>
    <w:qFormat/>
    <w:uiPriority w:val="1"/>
    <w:rPr>
      <w:kern w:val="2"/>
      <w:sz w:val="21"/>
      <w:szCs w:val="24"/>
      <w:lang w:val="en-US" w:eastAsia="zh-CN" w:bidi="ar-SA"/>
    </w:rPr>
  </w:style>
  <w:style w:type="paragraph" w:customStyle="1" w:styleId="92">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3">
    <w:name w:val="文档结构图 Char"/>
    <w:basedOn w:val="30"/>
    <w:link w:val="7"/>
    <w:qFormat/>
    <w:uiPriority w:val="0"/>
    <w:rPr>
      <w:rFonts w:ascii="宋体"/>
      <w:kern w:val="2"/>
      <w:sz w:val="18"/>
      <w:szCs w:val="18"/>
    </w:rPr>
  </w:style>
  <w:style w:type="paragraph" w:customStyle="1" w:styleId="94">
    <w:name w:val="样式 标题 1 + 两端对齐 首行缩进:  2 字符"/>
    <w:basedOn w:val="2"/>
    <w:qFormat/>
    <w:uiPriority w:val="0"/>
    <w:pPr>
      <w:spacing w:line="240" w:lineRule="auto"/>
    </w:pPr>
    <w:rPr>
      <w:rFonts w:eastAsia="方正大标宋简体" w:cs="宋体"/>
      <w:szCs w:val="20"/>
    </w:rPr>
  </w:style>
  <w:style w:type="paragraph" w:customStyle="1" w:styleId="95">
    <w:name w:val="样式 标题 1 + 首行缩进:  2 字符"/>
    <w:basedOn w:val="2"/>
    <w:qFormat/>
    <w:uiPriority w:val="0"/>
    <w:pPr>
      <w:spacing w:line="240" w:lineRule="auto"/>
      <w:jc w:val="center"/>
    </w:pPr>
    <w:rPr>
      <w:rFonts w:eastAsia="方正大标宋简体" w:cs="宋体"/>
      <w:szCs w:val="20"/>
    </w:rPr>
  </w:style>
  <w:style w:type="character" w:customStyle="1" w:styleId="96">
    <w:name w:val="脚注文本 Char"/>
    <w:basedOn w:val="30"/>
    <w:link w:val="20"/>
    <w:qFormat/>
    <w:uiPriority w:val="99"/>
    <w:rPr>
      <w:rFonts w:ascii="等线" w:hAnsi="等线" w:eastAsia="等线" w:cs="黑体"/>
      <w:kern w:val="2"/>
      <w:sz w:val="18"/>
      <w:szCs w:val="18"/>
    </w:rPr>
  </w:style>
  <w:style w:type="character" w:customStyle="1" w:styleId="97">
    <w:name w:val="NormalCharacter"/>
    <w:semiHidden/>
    <w:qFormat/>
    <w:uiPriority w:val="0"/>
  </w:style>
  <w:style w:type="paragraph" w:customStyle="1" w:styleId="98">
    <w:name w:val="正文首行缩进 21"/>
    <w:basedOn w:val="1"/>
    <w:next w:val="25"/>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99">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0">
    <w:name w:val="标题 Char"/>
    <w:basedOn w:val="30"/>
    <w:link w:val="26"/>
    <w:qFormat/>
    <w:uiPriority w:val="0"/>
    <w:rPr>
      <w:rFonts w:ascii="Arial" w:hAnsi="Arial"/>
      <w:b/>
      <w:kern w:val="2"/>
      <w:sz w:val="32"/>
      <w:szCs w:val="24"/>
    </w:rPr>
  </w:style>
  <w:style w:type="character" w:customStyle="1" w:styleId="101">
    <w:name w:val="正文文本缩进 Char"/>
    <w:basedOn w:val="30"/>
    <w:link w:val="12"/>
    <w:qFormat/>
    <w:uiPriority w:val="0"/>
    <w:rPr>
      <w:rFonts w:eastAsia="仿宋_GB2312"/>
      <w:kern w:val="2"/>
      <w:sz w:val="32"/>
      <w:szCs w:val="24"/>
    </w:rPr>
  </w:style>
  <w:style w:type="character" w:customStyle="1" w:styleId="102">
    <w:name w:val="正文首行缩进 2 Char"/>
    <w:basedOn w:val="101"/>
    <w:link w:val="27"/>
    <w:qFormat/>
    <w:uiPriority w:val="99"/>
    <w:rPr>
      <w:rFonts w:ascii="Calibri" w:hAnsi="Calibri"/>
      <w:sz w:val="21"/>
    </w:rPr>
  </w:style>
  <w:style w:type="character" w:customStyle="1" w:styleId="103">
    <w:name w:val="HTML 预设格式 Char"/>
    <w:basedOn w:val="30"/>
    <w:link w:val="24"/>
    <w:qFormat/>
    <w:uiPriority w:val="0"/>
    <w:rPr>
      <w:rFonts w:ascii="宋体" w:hAnsi="宋体" w:cs="宋体"/>
      <w:sz w:val="24"/>
      <w:szCs w:val="24"/>
    </w:rPr>
  </w:style>
  <w:style w:type="paragraph" w:customStyle="1" w:styleId="104">
    <w:name w:val="List Paragraph1"/>
    <w:basedOn w:val="1"/>
    <w:qFormat/>
    <w:uiPriority w:val="0"/>
    <w:pPr>
      <w:widowControl/>
      <w:ind w:firstLine="420" w:firstLineChars="200"/>
    </w:pPr>
    <w:rPr>
      <w:rFonts w:ascii="Calibri" w:hAnsi="Calibri" w:cs="Calibri"/>
      <w:szCs w:val="21"/>
    </w:rPr>
  </w:style>
  <w:style w:type="paragraph" w:customStyle="1" w:styleId="105">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6">
    <w:name w:val="纯文本 Char"/>
    <w:basedOn w:val="30"/>
    <w:link w:val="13"/>
    <w:qFormat/>
    <w:locked/>
    <w:uiPriority w:val="99"/>
    <w:rPr>
      <w:rFonts w:ascii="宋体" w:hAnsi="Courier New"/>
      <w:kern w:val="2"/>
      <w:sz w:val="21"/>
      <w:szCs w:val="24"/>
    </w:rPr>
  </w:style>
  <w:style w:type="character" w:customStyle="1" w:styleId="107">
    <w:name w:val="font51"/>
    <w:basedOn w:val="30"/>
    <w:qFormat/>
    <w:uiPriority w:val="0"/>
    <w:rPr>
      <w:rFonts w:hint="eastAsia" w:ascii="仿宋" w:hAnsi="仿宋" w:eastAsia="仿宋" w:cs="仿宋"/>
      <w:color w:val="000000"/>
      <w:sz w:val="32"/>
      <w:szCs w:val="32"/>
      <w:u w:val="none"/>
    </w:rPr>
  </w:style>
  <w:style w:type="character" w:customStyle="1" w:styleId="108">
    <w:name w:val="font41"/>
    <w:basedOn w:val="30"/>
    <w:qFormat/>
    <w:uiPriority w:val="0"/>
    <w:rPr>
      <w:rFonts w:hint="eastAsia" w:ascii="仿宋" w:hAnsi="仿宋" w:eastAsia="仿宋" w:cs="仿宋"/>
      <w:color w:val="0C0C0C"/>
      <w:sz w:val="32"/>
      <w:szCs w:val="32"/>
      <w:u w:val="none"/>
    </w:rPr>
  </w:style>
  <w:style w:type="character" w:customStyle="1" w:styleId="109">
    <w:name w:val="标题 4 Char"/>
    <w:basedOn w:val="30"/>
    <w:link w:val="5"/>
    <w:qFormat/>
    <w:uiPriority w:val="0"/>
    <w:rPr>
      <w:rFonts w:ascii="Cambria" w:hAnsi="Cambria"/>
      <w:b/>
      <w:bCs/>
      <w:kern w:val="2"/>
      <w:sz w:val="28"/>
      <w:szCs w:val="28"/>
    </w:rPr>
  </w:style>
  <w:style w:type="character" w:customStyle="1" w:styleId="110">
    <w:name w:val="font31"/>
    <w:qFormat/>
    <w:uiPriority w:val="0"/>
    <w:rPr>
      <w:rFonts w:hint="eastAsia" w:ascii="黑体" w:hAnsi="宋体" w:eastAsia="黑体" w:cs="黑体"/>
      <w:b/>
      <w:color w:val="000000"/>
      <w:sz w:val="24"/>
      <w:szCs w:val="24"/>
      <w:u w:val="none"/>
    </w:rPr>
  </w:style>
  <w:style w:type="paragraph" w:customStyle="1" w:styleId="111">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2">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3">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4">
    <w:name w:val="font01"/>
    <w:basedOn w:val="3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B6A84-482C-484C-A6D5-F5C6D55CFEE3}">
  <ds:schemaRefs/>
</ds:datastoreItem>
</file>

<file path=docProps/app.xml><?xml version="1.0" encoding="utf-8"?>
<Properties xmlns="http://schemas.openxmlformats.org/officeDocument/2006/extended-properties" xmlns:vt="http://schemas.openxmlformats.org/officeDocument/2006/docPropsVTypes">
  <Template>Normal</Template>
  <Pages>21</Pages>
  <Words>1247</Words>
  <Characters>7114</Characters>
  <Lines>59</Lines>
  <Paragraphs>16</Paragraphs>
  <TotalTime>62</TotalTime>
  <ScaleCrop>false</ScaleCrop>
  <LinksUpToDate>false</LinksUpToDate>
  <CharactersWithSpaces>8345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2021-04-27T02:36:00Z</dcterms:created>
  <dc:creator>Administrator</dc:creator>
  <cp:lastModifiedBy>墨然°</cp:lastModifiedBy>
  <cp:lastPrinted>2021-04-27T03:34:00Z</cp:lastPrinted>
  <dcterms:modified xsi:type="dcterms:W3CDTF">2021-04-28T02:40:40Z</dcterms:modified>
  <dc:title>忻州市人民政府办公厅</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D6364466FBA54DCDAECE4958C6791D2C</vt:lpwstr>
  </property>
</Properties>
</file>