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行政执法证注销公示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因工作调动、退休等原因，依据《山西省行政执法证件管理办法》，对以下人员行政执法证予以注销，特此公示。</w:t>
      </w:r>
    </w:p>
    <w:tbl>
      <w:tblPr>
        <w:tblStyle w:val="2"/>
        <w:tblW w:w="826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85"/>
        <w:gridCol w:w="864"/>
        <w:gridCol w:w="3583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王劲夫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保德县行政审批服务管理局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04091298003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保德县杨家湾镇人民政府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04091297924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代宝峰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保德县发展和改革局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保德县教育科技局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白永东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孟鹏程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保德县工业和信息化局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04091206008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保德县人力资源和社会保障局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保德县人力资源和社会保障局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李明清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保德县水利局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保德县农业农村局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陈俊泽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保德县文化和旅游局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保德县文化和旅游局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保德县卫生健康和体育局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宫晋宁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姜冬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孔令功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吕顺林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尚瑞林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王挨林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保德县应急管理局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孙继光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保德县审计局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保德县审计局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04091226009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陈广荣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保德县市场监督管理局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04091230004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保德县市场监督管理局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04091230026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孙晋媛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保德县市场监督管理局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04091230039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保德县市场监督管理局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04091230042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保德县市场监督管理局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04091230045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翟连平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保德县能源局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04091249004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保德县住房和城乡建设管理局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于昕元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保德县自然资源局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王晋升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保德县自然资源局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04091214004</w:t>
            </w:r>
          </w:p>
        </w:tc>
      </w:tr>
    </w:tbl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保德县司法局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2022年4月7日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53FFF"/>
    <w:rsid w:val="326E680E"/>
    <w:rsid w:val="42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1068</Characters>
  <Lines>0</Lines>
  <Paragraphs>0</Paragraphs>
  <TotalTime>53</TotalTime>
  <ScaleCrop>false</ScaleCrop>
  <LinksUpToDate>false</LinksUpToDate>
  <CharactersWithSpaces>1074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2022-04-06T01:28:00Z</dcterms:created>
  <dc:creator>流影</dc:creator>
  <cp:lastModifiedBy>流影</cp:lastModifiedBy>
  <cp:lastPrinted>2022-04-07T02:33:19Z</cp:lastPrinted>
  <dcterms:modified xsi:type="dcterms:W3CDTF">2022-04-07T03:13:35Z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059DA471B5454512805ABB15624BECF8</vt:lpwstr>
  </property>
</Properties>
</file>