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65" w:rsidRPr="004F17C0" w:rsidRDefault="00986E65" w:rsidP="00986E65">
      <w:pPr>
        <w:pStyle w:val="a3"/>
        <w:jc w:val="right"/>
        <w:rPr>
          <w:rFonts w:ascii="仿宋" w:eastAsia="仿宋" w:hAnsi="仿宋"/>
          <w:sz w:val="32"/>
          <w:szCs w:val="32"/>
        </w:rPr>
      </w:pPr>
      <w:r w:rsidRPr="004F17C0">
        <w:rPr>
          <w:rFonts w:ascii="仿宋" w:eastAsia="仿宋" w:hAnsi="仿宋" w:hint="eastAsia"/>
          <w:sz w:val="32"/>
          <w:szCs w:val="32"/>
        </w:rPr>
        <w:t>保审管</w:t>
      </w:r>
      <w:r>
        <w:rPr>
          <w:rFonts w:ascii="仿宋" w:eastAsia="仿宋" w:hAnsi="仿宋" w:hint="eastAsia"/>
          <w:sz w:val="32"/>
          <w:szCs w:val="32"/>
        </w:rPr>
        <w:t>函</w:t>
      </w:r>
      <w:r w:rsidRPr="004F17C0">
        <w:rPr>
          <w:rFonts w:ascii="仿宋" w:eastAsia="仿宋" w:hAnsi="仿宋" w:hint="eastAsia"/>
          <w:sz w:val="32"/>
          <w:szCs w:val="32"/>
        </w:rPr>
        <w:t>〔</w:t>
      </w:r>
      <w:r>
        <w:rPr>
          <w:rFonts w:ascii="仿宋" w:eastAsia="仿宋" w:hAnsi="仿宋" w:hint="eastAsia"/>
          <w:sz w:val="32"/>
          <w:szCs w:val="32"/>
        </w:rPr>
        <w:t>2024</w:t>
      </w:r>
      <w:r w:rsidRPr="004F17C0">
        <w:rPr>
          <w:rFonts w:ascii="仿宋" w:eastAsia="仿宋" w:hAnsi="仿宋" w:hint="eastAsia"/>
          <w:sz w:val="32"/>
          <w:szCs w:val="32"/>
        </w:rPr>
        <w:t>〕</w:t>
      </w:r>
      <w:r w:rsidR="000B4507">
        <w:rPr>
          <w:rFonts w:ascii="仿宋" w:eastAsia="仿宋" w:hAnsi="仿宋" w:hint="eastAsia"/>
          <w:sz w:val="32"/>
          <w:szCs w:val="32"/>
        </w:rPr>
        <w:t>34</w:t>
      </w:r>
      <w:r w:rsidR="00E850CD">
        <w:rPr>
          <w:rFonts w:ascii="仿宋" w:eastAsia="仿宋" w:hAnsi="仿宋" w:hint="eastAsia"/>
          <w:sz w:val="32"/>
          <w:szCs w:val="32"/>
        </w:rPr>
        <w:t xml:space="preserve"> </w:t>
      </w:r>
      <w:r w:rsidRPr="004F17C0">
        <w:rPr>
          <w:rFonts w:ascii="仿宋" w:eastAsia="仿宋" w:hAnsi="仿宋" w:hint="eastAsia"/>
          <w:sz w:val="32"/>
          <w:szCs w:val="32"/>
        </w:rPr>
        <w:t>号</w:t>
      </w:r>
    </w:p>
    <w:p w:rsidR="005E7714" w:rsidRDefault="00986E65" w:rsidP="00986E65">
      <w:pPr>
        <w:pStyle w:val="a3"/>
        <w:spacing w:before="0" w:beforeAutospacing="0" w:after="0" w:afterAutospacing="0"/>
        <w:jc w:val="center"/>
        <w:rPr>
          <w:rFonts w:ascii="仿宋" w:eastAsia="仿宋" w:hAnsi="仿宋"/>
          <w:color w:val="000000"/>
          <w:sz w:val="40"/>
          <w:szCs w:val="32"/>
        </w:rPr>
      </w:pPr>
      <w:r w:rsidRPr="00E31389">
        <w:rPr>
          <w:rFonts w:ascii="仿宋" w:eastAsia="仿宋" w:hAnsi="仿宋" w:hint="eastAsia"/>
          <w:color w:val="000000"/>
          <w:sz w:val="40"/>
          <w:szCs w:val="32"/>
        </w:rPr>
        <w:t>保德县行政审批服务管理局关于</w:t>
      </w:r>
      <w:r w:rsidR="00E850CD" w:rsidRPr="005E7714">
        <w:rPr>
          <w:rFonts w:ascii="仿宋" w:eastAsia="仿宋" w:hAnsi="仿宋"/>
          <w:color w:val="000000"/>
          <w:sz w:val="40"/>
          <w:szCs w:val="32"/>
        </w:rPr>
        <w:t>中石油</w:t>
      </w:r>
    </w:p>
    <w:p w:rsidR="00986E65" w:rsidRDefault="00E850CD" w:rsidP="00986E65">
      <w:pPr>
        <w:pStyle w:val="a3"/>
        <w:spacing w:before="0" w:beforeAutospacing="0" w:after="0" w:afterAutospacing="0"/>
        <w:jc w:val="center"/>
        <w:rPr>
          <w:rFonts w:ascii="仿宋" w:eastAsia="仿宋" w:hAnsi="仿宋"/>
          <w:color w:val="000000"/>
          <w:sz w:val="40"/>
          <w:szCs w:val="32"/>
        </w:rPr>
      </w:pPr>
      <w:r w:rsidRPr="005E7714">
        <w:rPr>
          <w:rFonts w:ascii="仿宋" w:eastAsia="仿宋" w:hAnsi="仿宋"/>
          <w:color w:val="000000"/>
          <w:sz w:val="40"/>
          <w:szCs w:val="32"/>
        </w:rPr>
        <w:t>煤层气有限责任公司忻州分公司保德区块危废库建设项目环境影响报告表</w:t>
      </w:r>
      <w:r w:rsidR="00986E65" w:rsidRPr="00E31389">
        <w:rPr>
          <w:rFonts w:ascii="仿宋" w:eastAsia="仿宋" w:hAnsi="仿宋" w:hint="eastAsia"/>
          <w:color w:val="000000"/>
          <w:sz w:val="40"/>
          <w:szCs w:val="32"/>
        </w:rPr>
        <w:t>的批复</w:t>
      </w:r>
    </w:p>
    <w:p w:rsidR="00986E65" w:rsidRPr="00986E65" w:rsidRDefault="00986E65" w:rsidP="00986E65">
      <w:pPr>
        <w:pStyle w:val="a3"/>
        <w:spacing w:before="0" w:beforeAutospacing="0" w:after="0" w:afterAutospacing="0"/>
        <w:jc w:val="center"/>
        <w:rPr>
          <w:rFonts w:ascii="仿宋" w:eastAsia="仿宋" w:hAnsi="仿宋"/>
          <w:color w:val="000000"/>
          <w:sz w:val="40"/>
          <w:szCs w:val="32"/>
        </w:rPr>
      </w:pPr>
    </w:p>
    <w:p w:rsidR="00986E65" w:rsidRPr="00BC4959" w:rsidRDefault="00E850CD" w:rsidP="00986E65">
      <w:pPr>
        <w:widowControl/>
        <w:jc w:val="left"/>
        <w:rPr>
          <w:rFonts w:ascii="仿宋" w:eastAsia="仿宋" w:hAnsi="仿宋"/>
          <w:color w:val="000000"/>
          <w:sz w:val="32"/>
          <w:szCs w:val="32"/>
        </w:rPr>
      </w:pPr>
      <w:r w:rsidRPr="005E7714">
        <w:rPr>
          <w:rFonts w:ascii="仿宋" w:eastAsia="仿宋" w:hAnsi="仿宋"/>
          <w:color w:val="000000"/>
          <w:sz w:val="32"/>
          <w:szCs w:val="32"/>
        </w:rPr>
        <w:t>中石油煤层气有限责任公司忻州分公</w:t>
      </w:r>
      <w:r w:rsidRPr="005E7714">
        <w:rPr>
          <w:rFonts w:ascii="仿宋" w:eastAsia="仿宋" w:hAnsi="仿宋" w:hint="eastAsia"/>
          <w:color w:val="000000"/>
          <w:sz w:val="32"/>
          <w:szCs w:val="32"/>
        </w:rPr>
        <w:t>司</w:t>
      </w:r>
      <w:r w:rsidR="00986E65" w:rsidRPr="00BC4959">
        <w:rPr>
          <w:rFonts w:ascii="仿宋" w:eastAsia="仿宋" w:hAnsi="仿宋" w:hint="eastAsia"/>
          <w:color w:val="000000"/>
          <w:sz w:val="32"/>
          <w:szCs w:val="32"/>
        </w:rPr>
        <w:t>：</w:t>
      </w:r>
    </w:p>
    <w:p w:rsidR="00986E65" w:rsidRDefault="00986E65" w:rsidP="00986E65">
      <w:pPr>
        <w:ind w:firstLineChars="200" w:firstLine="640"/>
        <w:rPr>
          <w:rFonts w:ascii="仿宋" w:eastAsia="仿宋" w:hAnsi="仿宋"/>
          <w:color w:val="000000"/>
          <w:sz w:val="32"/>
          <w:szCs w:val="32"/>
        </w:rPr>
      </w:pPr>
      <w:r w:rsidRPr="00076D47">
        <w:rPr>
          <w:rFonts w:ascii="仿宋" w:eastAsia="仿宋" w:hAnsi="仿宋" w:hint="eastAsia"/>
          <w:color w:val="000000"/>
          <w:sz w:val="32"/>
          <w:szCs w:val="32"/>
        </w:rPr>
        <w:t>你</w:t>
      </w:r>
      <w:r w:rsidR="005338CF">
        <w:rPr>
          <w:rFonts w:ascii="仿宋" w:eastAsia="仿宋" w:hAnsi="仿宋" w:hint="eastAsia"/>
          <w:color w:val="000000"/>
          <w:sz w:val="32"/>
          <w:szCs w:val="32"/>
        </w:rPr>
        <w:t>公司</w:t>
      </w:r>
      <w:r w:rsidRPr="00076D47">
        <w:rPr>
          <w:rFonts w:ascii="仿宋" w:eastAsia="仿宋" w:hAnsi="仿宋" w:hint="eastAsia"/>
          <w:color w:val="000000"/>
          <w:sz w:val="32"/>
          <w:szCs w:val="32"/>
        </w:rPr>
        <w:t>报送的《关</w:t>
      </w:r>
      <w:r w:rsidRPr="00986E65">
        <w:rPr>
          <w:rFonts w:ascii="仿宋" w:eastAsia="仿宋" w:hAnsi="仿宋" w:cs="宋体" w:hint="eastAsia"/>
          <w:color w:val="000000"/>
          <w:kern w:val="0"/>
          <w:sz w:val="32"/>
          <w:szCs w:val="32"/>
        </w:rPr>
        <w:t>于</w:t>
      </w:r>
      <w:r w:rsidRPr="005E7714">
        <w:rPr>
          <w:rFonts w:ascii="仿宋" w:eastAsia="仿宋" w:hAnsi="仿宋" w:hint="eastAsia"/>
          <w:color w:val="000000"/>
          <w:sz w:val="32"/>
          <w:szCs w:val="32"/>
        </w:rPr>
        <w:t>“</w:t>
      </w:r>
      <w:r w:rsidR="00E850CD" w:rsidRPr="005E7714">
        <w:rPr>
          <w:rFonts w:ascii="仿宋" w:eastAsia="仿宋" w:hAnsi="仿宋"/>
          <w:color w:val="000000"/>
          <w:sz w:val="32"/>
          <w:szCs w:val="32"/>
        </w:rPr>
        <w:t>中石油煤层气有限责任公司忻州分公司保德区块危废库建设项目环境影响报告表</w:t>
      </w:r>
      <w:r w:rsidRPr="00076D47">
        <w:rPr>
          <w:rFonts w:ascii="仿宋" w:eastAsia="仿宋" w:hAnsi="仿宋" w:hint="eastAsia"/>
          <w:color w:val="000000"/>
          <w:sz w:val="32"/>
          <w:szCs w:val="32"/>
        </w:rPr>
        <w:t>”报批的申请》及相关材料已收悉。根据建设</w:t>
      </w:r>
      <w:r>
        <w:rPr>
          <w:rFonts w:ascii="仿宋" w:eastAsia="仿宋" w:hAnsi="仿宋" w:hint="eastAsia"/>
          <w:color w:val="000000"/>
          <w:sz w:val="32"/>
          <w:szCs w:val="32"/>
        </w:rPr>
        <w:t>工程</w:t>
      </w:r>
      <w:r w:rsidRPr="00076D47">
        <w:rPr>
          <w:rFonts w:ascii="仿宋" w:eastAsia="仿宋" w:hAnsi="仿宋" w:hint="eastAsia"/>
          <w:color w:val="000000"/>
          <w:sz w:val="32"/>
          <w:szCs w:val="32"/>
        </w:rPr>
        <w:t>项目环境保护管理的有关规定，现对《</w:t>
      </w:r>
      <w:r w:rsidR="00E850CD" w:rsidRPr="005E7714">
        <w:rPr>
          <w:rFonts w:ascii="仿宋" w:eastAsia="仿宋" w:hAnsi="仿宋"/>
          <w:color w:val="000000"/>
          <w:sz w:val="32"/>
          <w:szCs w:val="32"/>
        </w:rPr>
        <w:t>中石油煤层气有限责任公司忻州分公司保德区块危废库建设项目环境影响报告表</w:t>
      </w:r>
      <w:r w:rsidRPr="00076D47">
        <w:rPr>
          <w:rFonts w:ascii="仿宋" w:eastAsia="仿宋" w:hAnsi="仿宋" w:hint="eastAsia"/>
          <w:color w:val="000000"/>
          <w:sz w:val="32"/>
          <w:szCs w:val="32"/>
        </w:rPr>
        <w:t>》（以下简称《报告表》）批复如下：</w:t>
      </w:r>
    </w:p>
    <w:p w:rsidR="00986E65" w:rsidRPr="00CF7A02" w:rsidRDefault="00986E65" w:rsidP="00700810">
      <w:pPr>
        <w:pStyle w:val="a3"/>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Pr="005E7714">
        <w:rPr>
          <w:rFonts w:ascii="仿宋" w:eastAsia="仿宋" w:hAnsi="仿宋" w:cstheme="minorBidi" w:hint="eastAsia"/>
          <w:color w:val="000000"/>
          <w:kern w:val="2"/>
          <w:sz w:val="32"/>
          <w:szCs w:val="32"/>
        </w:rPr>
        <w:t>你公司</w:t>
      </w:r>
      <w:r w:rsidR="003E1EC6" w:rsidRPr="005E7714">
        <w:rPr>
          <w:rFonts w:ascii="仿宋" w:eastAsia="仿宋" w:hAnsi="仿宋" w:cstheme="minorBidi" w:hint="eastAsia"/>
          <w:color w:val="000000"/>
          <w:kern w:val="2"/>
          <w:sz w:val="32"/>
          <w:szCs w:val="32"/>
        </w:rPr>
        <w:t>拟</w:t>
      </w:r>
      <w:r w:rsidRPr="005E7714">
        <w:rPr>
          <w:rFonts w:ascii="仿宋" w:eastAsia="仿宋" w:hAnsi="仿宋" w:cstheme="minorBidi" w:hint="eastAsia"/>
          <w:color w:val="000000"/>
          <w:kern w:val="2"/>
          <w:sz w:val="32"/>
          <w:szCs w:val="32"/>
        </w:rPr>
        <w:t>在</w:t>
      </w:r>
      <w:r w:rsidR="00E850CD" w:rsidRPr="005E7714">
        <w:rPr>
          <w:rFonts w:ascii="仿宋" w:eastAsia="仿宋" w:hAnsi="仿宋" w:cstheme="minorBidi"/>
          <w:color w:val="000000"/>
          <w:kern w:val="2"/>
          <w:sz w:val="32"/>
          <w:szCs w:val="32"/>
        </w:rPr>
        <w:t>保德县保3集气站</w:t>
      </w:r>
      <w:r w:rsidR="000C77B4" w:rsidRPr="005E7714">
        <w:rPr>
          <w:rFonts w:ascii="仿宋" w:eastAsia="仿宋" w:hAnsi="仿宋" w:cstheme="minorBidi"/>
          <w:color w:val="000000"/>
          <w:kern w:val="2"/>
          <w:sz w:val="32"/>
          <w:szCs w:val="32"/>
        </w:rPr>
        <w:t>内</w:t>
      </w:r>
      <w:r w:rsidRPr="005E7714">
        <w:rPr>
          <w:rFonts w:ascii="仿宋" w:eastAsia="仿宋" w:hAnsi="仿宋" w:cstheme="minorBidi" w:hint="eastAsia"/>
          <w:color w:val="000000"/>
          <w:kern w:val="2"/>
          <w:sz w:val="32"/>
          <w:szCs w:val="32"/>
        </w:rPr>
        <w:t>建</w:t>
      </w:r>
      <w:r w:rsidR="00E850CD" w:rsidRPr="005E7714">
        <w:rPr>
          <w:rFonts w:ascii="仿宋" w:eastAsia="仿宋" w:hAnsi="仿宋" w:cstheme="minorBidi"/>
          <w:color w:val="000000"/>
          <w:kern w:val="2"/>
          <w:sz w:val="32"/>
          <w:szCs w:val="32"/>
        </w:rPr>
        <w:t>危废库建设项目</w:t>
      </w:r>
      <w:r w:rsidRPr="005E7714">
        <w:rPr>
          <w:rFonts w:ascii="仿宋" w:eastAsia="仿宋" w:hAnsi="仿宋" w:cstheme="minorBidi" w:hint="eastAsia"/>
          <w:color w:val="000000"/>
          <w:kern w:val="2"/>
          <w:sz w:val="32"/>
          <w:szCs w:val="32"/>
        </w:rPr>
        <w:t>，</w:t>
      </w:r>
      <w:r w:rsidR="003B13F4" w:rsidRPr="005E7714">
        <w:rPr>
          <w:rFonts w:ascii="仿宋" w:eastAsia="仿宋" w:hAnsi="仿宋" w:cstheme="minorBidi" w:hint="eastAsia"/>
          <w:color w:val="000000"/>
          <w:kern w:val="2"/>
          <w:sz w:val="32"/>
          <w:szCs w:val="32"/>
        </w:rPr>
        <w:t>该项目</w:t>
      </w:r>
      <w:r w:rsidRPr="005E7714">
        <w:rPr>
          <w:rFonts w:ascii="仿宋" w:eastAsia="仿宋" w:hAnsi="仿宋" w:cstheme="minorBidi" w:hint="eastAsia"/>
          <w:color w:val="000000"/>
          <w:kern w:val="2"/>
          <w:sz w:val="32"/>
          <w:szCs w:val="32"/>
        </w:rPr>
        <w:t>主要建设规模及内容</w:t>
      </w:r>
      <w:r w:rsidR="003B13F4" w:rsidRPr="005E7714">
        <w:rPr>
          <w:rFonts w:ascii="仿宋" w:eastAsia="仿宋" w:hAnsi="仿宋" w:cstheme="minorBidi" w:hint="eastAsia"/>
          <w:color w:val="000000"/>
          <w:kern w:val="2"/>
          <w:sz w:val="32"/>
          <w:szCs w:val="32"/>
        </w:rPr>
        <w:t>为</w:t>
      </w:r>
      <w:r w:rsidR="00E850CD" w:rsidRPr="005E7714">
        <w:rPr>
          <w:rFonts w:ascii="仿宋" w:eastAsia="仿宋" w:hAnsi="仿宋" w:cstheme="minorBidi" w:hint="eastAsia"/>
          <w:color w:val="000000"/>
          <w:kern w:val="2"/>
          <w:sz w:val="32"/>
          <w:szCs w:val="32"/>
        </w:rPr>
        <w:t>:</w:t>
      </w:r>
      <w:r w:rsidR="00E850CD" w:rsidRPr="005E7714">
        <w:rPr>
          <w:rFonts w:ascii="仿宋" w:eastAsia="仿宋" w:hAnsi="仿宋" w:cstheme="minorBidi"/>
          <w:color w:val="000000"/>
          <w:kern w:val="2"/>
          <w:sz w:val="32"/>
          <w:szCs w:val="32"/>
        </w:rPr>
        <w:t>新建296.68m</w:t>
      </w:r>
      <w:r w:rsidR="00E850CD" w:rsidRPr="00C41E33">
        <w:rPr>
          <w:rFonts w:ascii="仿宋" w:eastAsia="仿宋" w:hAnsi="仿宋" w:cstheme="minorBidi"/>
          <w:color w:val="000000"/>
          <w:kern w:val="2"/>
          <w:sz w:val="32"/>
          <w:szCs w:val="32"/>
          <w:vertAlign w:val="superscript"/>
        </w:rPr>
        <w:t>2</w:t>
      </w:r>
      <w:r w:rsidR="00E850CD" w:rsidRPr="005E7714">
        <w:rPr>
          <w:rFonts w:ascii="仿宋" w:eastAsia="仿宋" w:hAnsi="仿宋" w:cstheme="minorBidi"/>
          <w:color w:val="000000"/>
          <w:kern w:val="2"/>
          <w:sz w:val="32"/>
          <w:szCs w:val="32"/>
        </w:rPr>
        <w:t>的危废库房</w:t>
      </w:r>
      <w:r w:rsidR="00E850CD" w:rsidRPr="005E7714">
        <w:rPr>
          <w:rFonts w:ascii="仿宋" w:eastAsia="仿宋" w:hAnsi="仿宋" w:cstheme="minorBidi" w:hint="eastAsia"/>
          <w:color w:val="000000"/>
          <w:kern w:val="2"/>
          <w:sz w:val="32"/>
          <w:szCs w:val="32"/>
        </w:rPr>
        <w:t>一</w:t>
      </w:r>
      <w:r w:rsidR="00E850CD" w:rsidRPr="005E7714">
        <w:rPr>
          <w:rFonts w:ascii="仿宋" w:eastAsia="仿宋" w:hAnsi="仿宋" w:cstheme="minorBidi"/>
          <w:color w:val="000000"/>
          <w:kern w:val="2"/>
          <w:sz w:val="32"/>
          <w:szCs w:val="32"/>
        </w:rPr>
        <w:t>座</w:t>
      </w:r>
      <w:r w:rsidR="00E850CD" w:rsidRPr="005E7714">
        <w:rPr>
          <w:rFonts w:ascii="仿宋" w:eastAsia="仿宋" w:hAnsi="仿宋" w:cstheme="minorBidi" w:hint="eastAsia"/>
          <w:color w:val="000000"/>
          <w:kern w:val="2"/>
          <w:sz w:val="32"/>
          <w:szCs w:val="32"/>
        </w:rPr>
        <w:t>，项目总投资224.90万元，其中环保投资10</w:t>
      </w:r>
      <w:r w:rsidR="00C41E33">
        <w:rPr>
          <w:rFonts w:ascii="仿宋" w:eastAsia="仿宋" w:hAnsi="仿宋" w:cstheme="minorBidi" w:hint="eastAsia"/>
          <w:color w:val="000000"/>
          <w:kern w:val="2"/>
          <w:sz w:val="32"/>
          <w:szCs w:val="32"/>
        </w:rPr>
        <w:t>万元</w:t>
      </w:r>
      <w:r w:rsidR="000C77B4" w:rsidRPr="005E7714">
        <w:rPr>
          <w:rFonts w:ascii="仿宋" w:eastAsia="仿宋" w:hAnsi="仿宋" w:cstheme="minorBidi" w:hint="eastAsia"/>
          <w:color w:val="000000"/>
          <w:kern w:val="2"/>
          <w:sz w:val="32"/>
          <w:szCs w:val="32"/>
        </w:rPr>
        <w:t>。</w:t>
      </w:r>
      <w:r w:rsidRPr="005E7714">
        <w:rPr>
          <w:rFonts w:ascii="仿宋" w:eastAsia="仿宋" w:hAnsi="仿宋" w:cstheme="minorBidi" w:hint="eastAsia"/>
          <w:color w:val="000000"/>
          <w:kern w:val="2"/>
          <w:sz w:val="32"/>
          <w:szCs w:val="32"/>
        </w:rPr>
        <w:t>在严格落实《报告表》提出的各项污染防治、生态保护措施和本</w:t>
      </w:r>
      <w:r>
        <w:rPr>
          <w:rFonts w:ascii="仿宋" w:eastAsia="仿宋" w:hAnsi="仿宋" w:hint="eastAsia"/>
          <w:color w:val="000000"/>
          <w:sz w:val="32"/>
          <w:szCs w:val="32"/>
        </w:rPr>
        <w:t>批复要求的前提下，我局原则同意《报告表》中所列建设项目的性质、规模、地点</w:t>
      </w:r>
      <w:r w:rsidRPr="00CF7A02">
        <w:rPr>
          <w:rFonts w:ascii="仿宋" w:eastAsia="仿宋" w:hAnsi="仿宋" w:hint="eastAsia"/>
          <w:color w:val="000000"/>
          <w:sz w:val="32"/>
          <w:szCs w:val="32"/>
        </w:rPr>
        <w:t>及拟采取的环境保护措施。</w:t>
      </w:r>
    </w:p>
    <w:p w:rsidR="00986E65" w:rsidRDefault="00986E65" w:rsidP="00986E65">
      <w:pPr>
        <w:pStyle w:val="a3"/>
        <w:numPr>
          <w:ilvl w:val="0"/>
          <w:numId w:val="1"/>
        </w:numPr>
        <w:spacing w:before="0" w:beforeAutospacing="0" w:after="0" w:afterAutospacing="0"/>
        <w:rPr>
          <w:rFonts w:ascii="仿宋" w:eastAsia="仿宋" w:hAnsi="仿宋"/>
          <w:color w:val="000000"/>
          <w:sz w:val="32"/>
          <w:szCs w:val="32"/>
        </w:rPr>
      </w:pPr>
      <w:r w:rsidRPr="00076D47">
        <w:rPr>
          <w:rFonts w:ascii="仿宋" w:eastAsia="仿宋" w:hAnsi="仿宋" w:hint="eastAsia"/>
          <w:color w:val="000000"/>
          <w:sz w:val="32"/>
          <w:szCs w:val="32"/>
        </w:rPr>
        <w:t>项目设计、建设和运行管理中，应重点做好以下工</w:t>
      </w:r>
    </w:p>
    <w:p w:rsidR="00986E65" w:rsidRPr="00C41E33" w:rsidRDefault="00986E65" w:rsidP="00C41E33">
      <w:pPr>
        <w:pStyle w:val="a3"/>
        <w:spacing w:before="0" w:beforeAutospacing="0" w:after="0" w:afterAutospacing="0"/>
        <w:rPr>
          <w:rFonts w:ascii="仿宋" w:eastAsia="仿宋" w:hAnsi="仿宋" w:cstheme="minorBidi"/>
          <w:color w:val="000000"/>
          <w:kern w:val="2"/>
          <w:sz w:val="32"/>
          <w:szCs w:val="32"/>
        </w:rPr>
      </w:pPr>
      <w:r w:rsidRPr="00C41E33">
        <w:rPr>
          <w:rFonts w:ascii="仿宋" w:eastAsia="仿宋" w:hAnsi="仿宋" w:cstheme="minorBidi" w:hint="eastAsia"/>
          <w:color w:val="000000"/>
          <w:kern w:val="2"/>
          <w:sz w:val="32"/>
          <w:szCs w:val="32"/>
        </w:rPr>
        <w:t>作：</w:t>
      </w:r>
    </w:p>
    <w:p w:rsidR="002349C4" w:rsidRPr="00C41E33" w:rsidRDefault="00C41E33" w:rsidP="00C41E33">
      <w:pPr>
        <w:pStyle w:val="a3"/>
        <w:spacing w:before="0" w:beforeAutospacing="0" w:after="0" w:afterAutospacing="0"/>
        <w:ind w:firstLineChars="200" w:firstLine="640"/>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1、</w:t>
      </w:r>
      <w:r w:rsidR="002349C4" w:rsidRPr="00C41E33">
        <w:rPr>
          <w:rFonts w:ascii="仿宋" w:eastAsia="仿宋" w:hAnsi="仿宋" w:cstheme="minorBidi" w:hint="eastAsia"/>
          <w:color w:val="000000"/>
          <w:kern w:val="2"/>
          <w:sz w:val="32"/>
          <w:szCs w:val="32"/>
        </w:rPr>
        <w:t>认真做好施工期环境保护工作，加强环境管理，严格落实《报告表》提出的施工期废气、废水、噪声、固废等</w:t>
      </w:r>
      <w:r w:rsidR="002349C4" w:rsidRPr="00C41E33">
        <w:rPr>
          <w:rFonts w:ascii="仿宋" w:eastAsia="仿宋" w:hAnsi="仿宋" w:cstheme="minorBidi" w:hint="eastAsia"/>
          <w:color w:val="000000"/>
          <w:kern w:val="2"/>
          <w:sz w:val="32"/>
          <w:szCs w:val="32"/>
        </w:rPr>
        <w:lastRenderedPageBreak/>
        <w:t>污染防治措施，降低对周边环境的影响。施工扬尘控制要满足“六个百分之百”（工地周边100%围挡、路面100%硬化、出入车辆100%清洗、物料堆放100%覆盖、</w:t>
      </w:r>
      <w:r w:rsidR="002349C4" w:rsidRPr="00C41E33">
        <w:rPr>
          <w:rFonts w:ascii="仿宋" w:eastAsia="仿宋" w:hAnsi="仿宋" w:cstheme="minorBidi"/>
          <w:color w:val="000000"/>
          <w:kern w:val="2"/>
          <w:sz w:val="32"/>
          <w:szCs w:val="32"/>
        </w:rPr>
        <w:t>土方开挖</w:t>
      </w:r>
      <w:r w:rsidR="002349C4" w:rsidRPr="00C41E33">
        <w:rPr>
          <w:rFonts w:ascii="仿宋" w:eastAsia="仿宋" w:hAnsi="仿宋" w:cstheme="minorBidi" w:hint="eastAsia"/>
          <w:color w:val="000000"/>
          <w:kern w:val="2"/>
          <w:sz w:val="32"/>
          <w:szCs w:val="32"/>
        </w:rPr>
        <w:t>100%湿法作业、渣土车辆100%苫盖）；施工废水</w:t>
      </w:r>
      <w:r w:rsidR="002349C4" w:rsidRPr="00C41E33">
        <w:rPr>
          <w:rFonts w:ascii="仿宋" w:eastAsia="仿宋" w:hAnsi="仿宋" w:cstheme="minorBidi"/>
          <w:color w:val="000000"/>
          <w:kern w:val="2"/>
          <w:sz w:val="32"/>
          <w:szCs w:val="32"/>
        </w:rPr>
        <w:t>经沉淀池收集</w:t>
      </w:r>
      <w:r w:rsidR="002349C4" w:rsidRPr="00C41E33">
        <w:rPr>
          <w:rFonts w:ascii="仿宋" w:eastAsia="仿宋" w:hAnsi="仿宋" w:cstheme="minorBidi" w:hint="eastAsia"/>
          <w:color w:val="000000"/>
          <w:kern w:val="2"/>
          <w:sz w:val="32"/>
          <w:szCs w:val="32"/>
        </w:rPr>
        <w:t>，</w:t>
      </w:r>
      <w:r w:rsidR="002349C4" w:rsidRPr="00C41E33">
        <w:rPr>
          <w:rFonts w:ascii="仿宋" w:eastAsia="仿宋" w:hAnsi="仿宋" w:cstheme="minorBidi"/>
          <w:color w:val="000000"/>
          <w:kern w:val="2"/>
          <w:sz w:val="32"/>
          <w:szCs w:val="32"/>
        </w:rPr>
        <w:t>沉淀后用于施工现场洒水抑尘</w:t>
      </w:r>
      <w:r w:rsidR="002349C4" w:rsidRPr="00C41E33">
        <w:rPr>
          <w:rFonts w:ascii="仿宋" w:eastAsia="仿宋" w:hAnsi="仿宋" w:cstheme="minorBidi" w:hint="eastAsia"/>
          <w:color w:val="000000"/>
          <w:kern w:val="2"/>
          <w:sz w:val="32"/>
          <w:szCs w:val="32"/>
        </w:rPr>
        <w:t>，</w:t>
      </w:r>
      <w:r w:rsidR="002349C4" w:rsidRPr="00C41E33">
        <w:rPr>
          <w:rFonts w:ascii="仿宋" w:eastAsia="仿宋" w:hAnsi="仿宋" w:cstheme="minorBidi"/>
          <w:color w:val="000000"/>
          <w:kern w:val="2"/>
          <w:sz w:val="32"/>
          <w:szCs w:val="32"/>
        </w:rPr>
        <w:t>施工场地设置旱厕，粪便定期清运，用于周围农田施肥</w:t>
      </w:r>
      <w:r w:rsidR="002349C4" w:rsidRPr="00C41E33">
        <w:rPr>
          <w:rFonts w:ascii="仿宋" w:eastAsia="仿宋" w:hAnsi="仿宋" w:cstheme="minorBidi" w:hint="eastAsia"/>
          <w:color w:val="000000"/>
          <w:kern w:val="2"/>
          <w:sz w:val="32"/>
          <w:szCs w:val="32"/>
        </w:rPr>
        <w:t>；</w:t>
      </w:r>
      <w:r w:rsidR="002349C4" w:rsidRPr="00C41E33">
        <w:rPr>
          <w:rFonts w:ascii="仿宋" w:eastAsia="仿宋" w:hAnsi="仿宋" w:cstheme="minorBidi"/>
          <w:color w:val="000000"/>
          <w:kern w:val="2"/>
          <w:sz w:val="32"/>
          <w:szCs w:val="32"/>
        </w:rPr>
        <w:t>定期对机械设备进行维护和保养，合理布局施工现场</w:t>
      </w:r>
      <w:r w:rsidR="002349C4" w:rsidRPr="00C41E33">
        <w:rPr>
          <w:rFonts w:ascii="仿宋" w:eastAsia="仿宋" w:hAnsi="仿宋" w:cstheme="minorBidi" w:hint="eastAsia"/>
          <w:color w:val="000000"/>
          <w:kern w:val="2"/>
          <w:sz w:val="32"/>
          <w:szCs w:val="32"/>
        </w:rPr>
        <w:t>，禁止夜间施工，建筑施工场界噪声应满足《建筑施工场界环境噪声排放标准》（GB12523-2011）要求；建筑垃圾</w:t>
      </w:r>
      <w:r w:rsidR="002349C4" w:rsidRPr="00C41E33">
        <w:rPr>
          <w:rFonts w:ascii="仿宋" w:eastAsia="仿宋" w:hAnsi="仿宋" w:cstheme="minorBidi"/>
          <w:color w:val="000000"/>
          <w:kern w:val="2"/>
          <w:sz w:val="32"/>
          <w:szCs w:val="32"/>
        </w:rPr>
        <w:t>运至保德县指定的渣土处置场进行填埋</w:t>
      </w:r>
      <w:r w:rsidR="002349C4" w:rsidRPr="00C41E33">
        <w:rPr>
          <w:rFonts w:ascii="仿宋" w:eastAsia="仿宋" w:hAnsi="仿宋" w:cstheme="minorBidi" w:hint="eastAsia"/>
          <w:color w:val="000000"/>
          <w:kern w:val="2"/>
          <w:sz w:val="32"/>
          <w:szCs w:val="32"/>
        </w:rPr>
        <w:t>，生活垃圾交由当地环卫部门</w:t>
      </w:r>
      <w:r w:rsidR="002349C4" w:rsidRPr="00C41E33">
        <w:rPr>
          <w:rFonts w:ascii="仿宋" w:eastAsia="仿宋" w:hAnsi="仿宋" w:cstheme="minorBidi"/>
          <w:color w:val="000000"/>
          <w:kern w:val="2"/>
          <w:sz w:val="32"/>
          <w:szCs w:val="32"/>
        </w:rPr>
        <w:t>到环卫部门指定的地点</w:t>
      </w:r>
      <w:r w:rsidR="002349C4" w:rsidRPr="00C41E33">
        <w:rPr>
          <w:rFonts w:ascii="仿宋" w:eastAsia="仿宋" w:hAnsi="仿宋" w:cstheme="minorBidi" w:hint="eastAsia"/>
          <w:color w:val="000000"/>
          <w:kern w:val="2"/>
          <w:sz w:val="32"/>
          <w:szCs w:val="32"/>
        </w:rPr>
        <w:t>。</w:t>
      </w:r>
    </w:p>
    <w:p w:rsidR="002349C4" w:rsidRPr="00C41E33" w:rsidRDefault="00C41E33" w:rsidP="00C41E33">
      <w:pPr>
        <w:pStyle w:val="a3"/>
        <w:spacing w:before="0" w:beforeAutospacing="0" w:after="0" w:afterAutospacing="0"/>
        <w:ind w:firstLineChars="200" w:firstLine="640"/>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2、</w:t>
      </w:r>
      <w:r w:rsidR="002349C4" w:rsidRPr="00C41E33">
        <w:rPr>
          <w:rFonts w:ascii="仿宋" w:eastAsia="仿宋" w:hAnsi="仿宋" w:cstheme="minorBidi" w:hint="eastAsia"/>
          <w:color w:val="000000"/>
          <w:kern w:val="2"/>
          <w:sz w:val="32"/>
          <w:szCs w:val="32"/>
        </w:rPr>
        <w:t>严格落实运营期</w:t>
      </w:r>
      <w:r w:rsidR="002349C4" w:rsidRPr="00C41E33">
        <w:rPr>
          <w:rFonts w:ascii="仿宋" w:eastAsia="仿宋" w:hAnsi="仿宋" w:cstheme="minorBidi"/>
          <w:color w:val="000000"/>
          <w:kern w:val="2"/>
          <w:sz w:val="32"/>
          <w:szCs w:val="32"/>
        </w:rPr>
        <w:t>大气污染</w:t>
      </w:r>
      <w:r w:rsidR="002349C4" w:rsidRPr="00C41E33">
        <w:rPr>
          <w:rFonts w:ascii="仿宋" w:eastAsia="仿宋" w:hAnsi="仿宋" w:cstheme="minorBidi" w:hint="eastAsia"/>
          <w:color w:val="000000"/>
          <w:kern w:val="2"/>
          <w:sz w:val="32"/>
          <w:szCs w:val="32"/>
        </w:rPr>
        <w:t>防治措施。</w:t>
      </w:r>
      <w:r w:rsidR="002349C4" w:rsidRPr="00C41E33">
        <w:rPr>
          <w:rFonts w:ascii="仿宋" w:eastAsia="仿宋" w:hAnsi="仿宋" w:cstheme="minorBidi"/>
          <w:color w:val="000000"/>
          <w:kern w:val="2"/>
          <w:sz w:val="32"/>
          <w:szCs w:val="32"/>
        </w:rPr>
        <w:t>加强在用非道路移动机械的排放检测和维修</w:t>
      </w:r>
      <w:r w:rsidR="002349C4" w:rsidRPr="00C41E33">
        <w:rPr>
          <w:rFonts w:ascii="仿宋" w:eastAsia="仿宋" w:hAnsi="仿宋" w:cstheme="minorBidi" w:hint="eastAsia"/>
          <w:color w:val="000000"/>
          <w:kern w:val="2"/>
          <w:sz w:val="32"/>
          <w:szCs w:val="32"/>
        </w:rPr>
        <w:t>，</w:t>
      </w:r>
      <w:r w:rsidR="002349C4" w:rsidRPr="00C41E33">
        <w:rPr>
          <w:rFonts w:ascii="仿宋" w:eastAsia="仿宋" w:hAnsi="仿宋" w:cstheme="minorBidi"/>
          <w:color w:val="000000"/>
          <w:kern w:val="2"/>
          <w:sz w:val="32"/>
          <w:szCs w:val="32"/>
        </w:rPr>
        <w:t>非移动机械必须采用国三以上排放标准的机械</w:t>
      </w:r>
      <w:r w:rsidR="002349C4" w:rsidRPr="00C41E33">
        <w:rPr>
          <w:rFonts w:ascii="仿宋" w:eastAsia="仿宋" w:hAnsi="仿宋" w:cstheme="minorBidi" w:hint="eastAsia"/>
          <w:color w:val="000000"/>
          <w:kern w:val="2"/>
          <w:sz w:val="32"/>
          <w:szCs w:val="32"/>
        </w:rPr>
        <w:t>。</w:t>
      </w:r>
    </w:p>
    <w:p w:rsidR="002349C4" w:rsidRPr="00C41E33" w:rsidRDefault="002349C4" w:rsidP="00C41E33">
      <w:pPr>
        <w:pStyle w:val="a3"/>
        <w:spacing w:before="0" w:beforeAutospacing="0" w:after="0" w:afterAutospacing="0"/>
        <w:ind w:firstLineChars="200" w:firstLine="640"/>
        <w:rPr>
          <w:rFonts w:ascii="仿宋" w:eastAsia="仿宋" w:hAnsi="仿宋" w:cstheme="minorBidi"/>
          <w:color w:val="000000"/>
          <w:kern w:val="2"/>
          <w:sz w:val="32"/>
          <w:szCs w:val="32"/>
        </w:rPr>
      </w:pPr>
      <w:r w:rsidRPr="00C41E33">
        <w:rPr>
          <w:rFonts w:ascii="仿宋" w:eastAsia="仿宋" w:hAnsi="仿宋" w:cstheme="minorBidi" w:hint="eastAsia"/>
          <w:color w:val="000000"/>
          <w:kern w:val="2"/>
          <w:sz w:val="32"/>
          <w:szCs w:val="32"/>
        </w:rPr>
        <w:t>3、严格落实运营期固废污染防治措施。</w:t>
      </w:r>
      <w:r w:rsidRPr="00C41E33">
        <w:rPr>
          <w:rFonts w:ascii="仿宋" w:eastAsia="仿宋" w:hAnsi="仿宋" w:cstheme="minorBidi"/>
          <w:color w:val="000000"/>
          <w:kern w:val="2"/>
          <w:sz w:val="32"/>
          <w:szCs w:val="32"/>
        </w:rPr>
        <w:t>运营过程中承装危险废物的塑料桶</w:t>
      </w:r>
      <w:r w:rsidRPr="00C41E33">
        <w:rPr>
          <w:rFonts w:ascii="仿宋" w:eastAsia="仿宋" w:hAnsi="仿宋" w:cstheme="minorBidi" w:hint="eastAsia"/>
          <w:color w:val="000000"/>
          <w:kern w:val="2"/>
          <w:sz w:val="32"/>
          <w:szCs w:val="32"/>
        </w:rPr>
        <w:t>及</w:t>
      </w:r>
      <w:r w:rsidRPr="00C41E33">
        <w:rPr>
          <w:rFonts w:ascii="仿宋" w:eastAsia="仿宋" w:hAnsi="仿宋" w:cstheme="minorBidi"/>
          <w:color w:val="000000"/>
          <w:kern w:val="2"/>
          <w:sz w:val="32"/>
          <w:szCs w:val="32"/>
        </w:rPr>
        <w:t>废抹布、废防护服经收集于危废暂存间HW49暂存区内，及时委托有资质的单位进行处理</w:t>
      </w:r>
      <w:r w:rsidRPr="00C41E33">
        <w:rPr>
          <w:rFonts w:ascii="仿宋" w:eastAsia="仿宋" w:hAnsi="仿宋" w:cstheme="minorBidi" w:hint="eastAsia"/>
          <w:color w:val="000000"/>
          <w:kern w:val="2"/>
          <w:sz w:val="32"/>
          <w:szCs w:val="32"/>
        </w:rPr>
        <w:t>；严格执行危险废物处置及运输要求。</w:t>
      </w:r>
    </w:p>
    <w:p w:rsidR="002349C4" w:rsidRPr="00C41E33" w:rsidRDefault="002349C4" w:rsidP="00C41E33">
      <w:pPr>
        <w:pStyle w:val="a3"/>
        <w:spacing w:before="0" w:beforeAutospacing="0" w:after="0" w:afterAutospacing="0"/>
        <w:ind w:firstLineChars="200" w:firstLine="640"/>
        <w:rPr>
          <w:rFonts w:ascii="仿宋" w:eastAsia="仿宋" w:hAnsi="仿宋" w:cstheme="minorBidi"/>
          <w:color w:val="000000"/>
          <w:kern w:val="2"/>
          <w:sz w:val="32"/>
          <w:szCs w:val="32"/>
        </w:rPr>
      </w:pPr>
      <w:r w:rsidRPr="00C41E33">
        <w:rPr>
          <w:rFonts w:ascii="仿宋" w:eastAsia="仿宋" w:hAnsi="仿宋" w:cstheme="minorBidi" w:hint="eastAsia"/>
          <w:color w:val="000000"/>
          <w:kern w:val="2"/>
          <w:sz w:val="32"/>
          <w:szCs w:val="32"/>
        </w:rPr>
        <w:t>4、严格落实</w:t>
      </w:r>
      <w:r w:rsidRPr="00C41E33">
        <w:rPr>
          <w:rFonts w:ascii="仿宋" w:eastAsia="仿宋" w:hAnsi="仿宋" w:cstheme="minorBidi"/>
          <w:color w:val="000000"/>
          <w:kern w:val="2"/>
          <w:sz w:val="32"/>
          <w:szCs w:val="32"/>
        </w:rPr>
        <w:t>地下水、土壤环境防治措施</w:t>
      </w:r>
      <w:r w:rsidRPr="00C41E33">
        <w:rPr>
          <w:rFonts w:ascii="仿宋" w:eastAsia="仿宋" w:hAnsi="仿宋" w:cstheme="minorBidi" w:hint="eastAsia"/>
          <w:color w:val="000000"/>
          <w:kern w:val="2"/>
          <w:sz w:val="32"/>
          <w:szCs w:val="32"/>
        </w:rPr>
        <w:t>。</w:t>
      </w:r>
      <w:r w:rsidRPr="00C41E33">
        <w:rPr>
          <w:rFonts w:ascii="仿宋" w:eastAsia="仿宋" w:hAnsi="仿宋" w:cstheme="minorBidi"/>
          <w:color w:val="000000"/>
          <w:kern w:val="2"/>
          <w:sz w:val="32"/>
          <w:szCs w:val="32"/>
        </w:rPr>
        <w:t>土壤和地下水污染防治措施按照“源头控制、分区防治、污染监控、应急响应”相结合的原则，从污染物的产生、入渗、扩散、应急响应全方位进行控制</w:t>
      </w:r>
      <w:r w:rsidRPr="00C41E33">
        <w:rPr>
          <w:rFonts w:ascii="仿宋" w:eastAsia="仿宋" w:hAnsi="仿宋" w:cstheme="minorBidi" w:hint="eastAsia"/>
          <w:color w:val="000000"/>
          <w:kern w:val="2"/>
          <w:sz w:val="32"/>
          <w:szCs w:val="32"/>
        </w:rPr>
        <w:t>。</w:t>
      </w:r>
    </w:p>
    <w:p w:rsidR="002349C4" w:rsidRPr="00C41E33" w:rsidRDefault="002349C4" w:rsidP="00C41E33">
      <w:pPr>
        <w:pStyle w:val="a3"/>
        <w:spacing w:before="0" w:beforeAutospacing="0" w:after="0" w:afterAutospacing="0"/>
        <w:ind w:firstLineChars="200" w:firstLine="640"/>
        <w:rPr>
          <w:rFonts w:ascii="仿宋" w:eastAsia="仿宋" w:hAnsi="仿宋" w:cstheme="minorBidi"/>
          <w:color w:val="000000"/>
          <w:kern w:val="2"/>
          <w:sz w:val="32"/>
          <w:szCs w:val="32"/>
        </w:rPr>
      </w:pPr>
      <w:r w:rsidRPr="00C41E33">
        <w:rPr>
          <w:rFonts w:ascii="仿宋" w:eastAsia="仿宋" w:hAnsi="仿宋" w:cstheme="minorBidi" w:hint="eastAsia"/>
          <w:color w:val="000000"/>
          <w:kern w:val="2"/>
          <w:sz w:val="32"/>
          <w:szCs w:val="32"/>
        </w:rPr>
        <w:lastRenderedPageBreak/>
        <w:t>5、</w:t>
      </w:r>
      <w:r w:rsidRPr="00C41E33">
        <w:rPr>
          <w:rFonts w:ascii="仿宋" w:eastAsia="仿宋" w:hAnsi="仿宋" w:cstheme="minorBidi"/>
          <w:color w:val="000000"/>
          <w:kern w:val="2"/>
          <w:sz w:val="32"/>
          <w:szCs w:val="32"/>
        </w:rPr>
        <w:t>环境风险影响分析及防护措施</w:t>
      </w:r>
      <w:r w:rsidRPr="00C41E33">
        <w:rPr>
          <w:rFonts w:ascii="仿宋" w:eastAsia="仿宋" w:hAnsi="仿宋" w:cstheme="minorBidi" w:hint="eastAsia"/>
          <w:color w:val="000000"/>
          <w:kern w:val="2"/>
          <w:sz w:val="32"/>
          <w:szCs w:val="32"/>
        </w:rPr>
        <w:t>。</w:t>
      </w:r>
      <w:r w:rsidRPr="00C41E33">
        <w:rPr>
          <w:rFonts w:ascii="仿宋" w:eastAsia="仿宋" w:hAnsi="仿宋" w:cstheme="minorBidi"/>
          <w:color w:val="000000"/>
          <w:kern w:val="2"/>
          <w:sz w:val="32"/>
          <w:szCs w:val="32"/>
        </w:rPr>
        <w:t>应采取合理的主动防控以及被动防渗等土壤和地下水防治措施，按照“源头控制、分区防治、污染监控、应急响应”相结合的原则，从污染物的产生、入渗、扩散、应急响应全方位进行控制</w:t>
      </w:r>
      <w:r w:rsidRPr="00C41E33">
        <w:rPr>
          <w:rFonts w:ascii="仿宋" w:eastAsia="仿宋" w:hAnsi="仿宋" w:cstheme="minorBidi" w:hint="eastAsia"/>
          <w:color w:val="000000"/>
          <w:kern w:val="2"/>
          <w:sz w:val="32"/>
          <w:szCs w:val="32"/>
        </w:rPr>
        <w:t>。</w:t>
      </w:r>
      <w:r w:rsidRPr="00C41E33">
        <w:rPr>
          <w:rFonts w:ascii="仿宋" w:eastAsia="仿宋" w:hAnsi="仿宋" w:cstheme="minorBidi"/>
          <w:color w:val="000000"/>
          <w:kern w:val="2"/>
          <w:sz w:val="32"/>
          <w:szCs w:val="32"/>
        </w:rPr>
        <w:t>废油/水、乳化液储罐、容器</w:t>
      </w:r>
      <w:r w:rsidRPr="00C41E33">
        <w:rPr>
          <w:rFonts w:ascii="仿宋" w:eastAsia="仿宋" w:hAnsi="仿宋" w:cstheme="minorBidi" w:hint="eastAsia"/>
          <w:color w:val="000000"/>
          <w:kern w:val="2"/>
          <w:sz w:val="32"/>
          <w:szCs w:val="32"/>
        </w:rPr>
        <w:t>应</w:t>
      </w:r>
      <w:r w:rsidRPr="00C41E33">
        <w:rPr>
          <w:rFonts w:ascii="仿宋" w:eastAsia="仿宋" w:hAnsi="仿宋" w:cstheme="minorBidi"/>
          <w:color w:val="000000"/>
          <w:kern w:val="2"/>
          <w:sz w:val="32"/>
          <w:szCs w:val="32"/>
        </w:rPr>
        <w:t>做防腐处理，危废库地面进行防渗处理；厂区内废油/水、乳化液的输送、转运</w:t>
      </w:r>
      <w:r w:rsidRPr="00C41E33">
        <w:rPr>
          <w:rFonts w:ascii="仿宋" w:eastAsia="仿宋" w:hAnsi="仿宋" w:cstheme="minorBidi" w:hint="eastAsia"/>
          <w:color w:val="000000"/>
          <w:kern w:val="2"/>
          <w:sz w:val="32"/>
          <w:szCs w:val="32"/>
        </w:rPr>
        <w:t>应</w:t>
      </w:r>
      <w:r w:rsidRPr="00C41E33">
        <w:rPr>
          <w:rFonts w:ascii="仿宋" w:eastAsia="仿宋" w:hAnsi="仿宋" w:cstheme="minorBidi"/>
          <w:color w:val="000000"/>
          <w:kern w:val="2"/>
          <w:sz w:val="32"/>
          <w:szCs w:val="32"/>
        </w:rPr>
        <w:t>采用密闭管道输送，避免跑、冒、滴、漏现象的发生</w:t>
      </w:r>
      <w:r w:rsidRPr="00C41E33">
        <w:rPr>
          <w:rFonts w:ascii="仿宋" w:eastAsia="仿宋" w:hAnsi="仿宋" w:cstheme="minorBidi" w:hint="eastAsia"/>
          <w:color w:val="000000"/>
          <w:kern w:val="2"/>
          <w:sz w:val="32"/>
          <w:szCs w:val="32"/>
        </w:rPr>
        <w:t>；</w:t>
      </w:r>
      <w:r w:rsidRPr="00C41E33">
        <w:rPr>
          <w:rFonts w:ascii="仿宋" w:eastAsia="仿宋" w:hAnsi="仿宋" w:cstheme="minorBidi"/>
          <w:color w:val="000000"/>
          <w:kern w:val="2"/>
          <w:sz w:val="32"/>
          <w:szCs w:val="32"/>
        </w:rPr>
        <w:t>废油/水、乳化液储罐区以及装卸区均设置导流槽和废液收集池，地面及导流槽均进行严格防渗</w:t>
      </w:r>
      <w:r w:rsidRPr="00C41E33">
        <w:rPr>
          <w:rFonts w:ascii="仿宋" w:eastAsia="仿宋" w:hAnsi="仿宋" w:cstheme="minorBidi" w:hint="eastAsia"/>
          <w:color w:val="000000"/>
          <w:kern w:val="2"/>
          <w:sz w:val="32"/>
          <w:szCs w:val="32"/>
        </w:rPr>
        <w:t>；</w:t>
      </w:r>
      <w:r w:rsidRPr="00C41E33">
        <w:rPr>
          <w:rFonts w:ascii="仿宋" w:eastAsia="仿宋" w:hAnsi="仿宋" w:cstheme="minorBidi"/>
          <w:color w:val="000000"/>
          <w:kern w:val="2"/>
          <w:sz w:val="32"/>
          <w:szCs w:val="32"/>
        </w:rPr>
        <w:t>各危废暂存间均加强巡视及抽检，制定定期巡视及抽检制度</w:t>
      </w:r>
      <w:r w:rsidRPr="00C41E33">
        <w:rPr>
          <w:rFonts w:ascii="仿宋" w:eastAsia="仿宋" w:hAnsi="仿宋" w:cstheme="minorBidi" w:hint="eastAsia"/>
          <w:color w:val="000000"/>
          <w:kern w:val="2"/>
          <w:sz w:val="32"/>
          <w:szCs w:val="32"/>
        </w:rPr>
        <w:t>；</w:t>
      </w:r>
      <w:r w:rsidRPr="00C41E33">
        <w:rPr>
          <w:rFonts w:ascii="仿宋" w:eastAsia="仿宋" w:hAnsi="仿宋" w:cstheme="minorBidi"/>
          <w:color w:val="000000"/>
          <w:kern w:val="2"/>
          <w:sz w:val="32"/>
          <w:szCs w:val="32"/>
        </w:rPr>
        <w:t>定期对防腐防渗措施进行检查，发现防腐防渗层出现破损后及时修复，同时做好地下水、土壤污染监控措施和污染应急处置</w:t>
      </w:r>
      <w:r w:rsidRPr="00C41E33">
        <w:rPr>
          <w:rFonts w:ascii="仿宋" w:eastAsia="仿宋" w:hAnsi="仿宋" w:cstheme="minorBidi" w:hint="eastAsia"/>
          <w:color w:val="000000"/>
          <w:kern w:val="2"/>
          <w:sz w:val="32"/>
          <w:szCs w:val="32"/>
        </w:rPr>
        <w:t>。</w:t>
      </w:r>
    </w:p>
    <w:p w:rsidR="00986E65" w:rsidRPr="00CF4CC2" w:rsidRDefault="00986E65" w:rsidP="00E850CD">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三、</w:t>
      </w:r>
      <w:r w:rsidRPr="00CF4CC2">
        <w:rPr>
          <w:rFonts w:ascii="仿宋" w:eastAsia="仿宋" w:hAnsi="仿宋" w:hint="eastAsia"/>
          <w:color w:val="000000"/>
          <w:sz w:val="32"/>
          <w:szCs w:val="32"/>
        </w:rPr>
        <w:t>做好信息公开。在项目运营过程中，应定期发布环境信息，建立畅通的公众参与平台，加强与周边公众的沟通，主动接受社会监督，并及时解决公众担忧的环境问题，满足公众合理的环境诉求。</w:t>
      </w:r>
    </w:p>
    <w:p w:rsidR="00986E65" w:rsidRPr="00076D47" w:rsidRDefault="00986E65" w:rsidP="00986E65">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四</w:t>
      </w:r>
      <w:r w:rsidRPr="00076D47">
        <w:rPr>
          <w:rFonts w:ascii="仿宋" w:eastAsia="仿宋" w:hAnsi="仿宋" w:hint="eastAsia"/>
          <w:color w:val="000000"/>
          <w:sz w:val="32"/>
          <w:szCs w:val="32"/>
        </w:rPr>
        <w:t>、落实污染防治设施必须与主体工程同时设计、同时施工、同时使用的“三同时”制度，项目建成后</w:t>
      </w:r>
      <w:r>
        <w:rPr>
          <w:rFonts w:ascii="仿宋" w:eastAsia="仿宋" w:hAnsi="仿宋" w:hint="eastAsia"/>
          <w:color w:val="000000"/>
          <w:sz w:val="32"/>
          <w:szCs w:val="32"/>
        </w:rPr>
        <w:t>，必须按规定程序实施竣工环境保护验收；如项目的性质、规模、地点</w:t>
      </w:r>
      <w:r w:rsidRPr="00076D47">
        <w:rPr>
          <w:rFonts w:ascii="仿宋" w:eastAsia="仿宋" w:hAnsi="仿宋" w:hint="eastAsia"/>
          <w:color w:val="000000"/>
          <w:sz w:val="32"/>
          <w:szCs w:val="32"/>
        </w:rPr>
        <w:t>或者防治污染、防止生态破坏的措施发生重大变动的，应当重新报批建设项目环境影响评价文件</w:t>
      </w:r>
      <w:r w:rsidR="00291308" w:rsidRPr="00FB7FBA">
        <w:rPr>
          <w:rFonts w:ascii="仿宋" w:eastAsia="仿宋" w:hAnsi="仿宋" w:hint="eastAsia"/>
          <w:color w:val="000000"/>
          <w:sz w:val="32"/>
          <w:szCs w:val="32"/>
        </w:rPr>
        <w:t>；在项目建设、运行过</w:t>
      </w:r>
      <w:r w:rsidR="00291308" w:rsidRPr="00FB7FBA">
        <w:rPr>
          <w:rFonts w:ascii="仿宋" w:eastAsia="仿宋" w:hAnsi="仿宋" w:hint="eastAsia"/>
          <w:color w:val="000000"/>
          <w:sz w:val="32"/>
          <w:szCs w:val="32"/>
        </w:rPr>
        <w:lastRenderedPageBreak/>
        <w:t>程中产生不符合经审批的环境影响评价文件的情形，应组织开展环境影响后评价。</w:t>
      </w:r>
    </w:p>
    <w:p w:rsidR="00986E65" w:rsidRPr="00305618" w:rsidRDefault="00986E65" w:rsidP="00986E65">
      <w:pPr>
        <w:pStyle w:val="a3"/>
        <w:spacing w:before="0" w:beforeAutospacing="0" w:after="0" w:afterAutospacing="0"/>
        <w:ind w:firstLineChars="200" w:firstLine="640"/>
        <w:rPr>
          <w:rFonts w:ascii="仿宋" w:eastAsia="仿宋" w:hAnsi="仿宋"/>
          <w:sz w:val="32"/>
          <w:szCs w:val="32"/>
        </w:rPr>
      </w:pPr>
      <w:r>
        <w:rPr>
          <w:rFonts w:ascii="仿宋" w:eastAsia="仿宋" w:hAnsi="仿宋" w:hint="eastAsia"/>
          <w:color w:val="000000"/>
          <w:sz w:val="32"/>
          <w:szCs w:val="32"/>
        </w:rPr>
        <w:t>五</w:t>
      </w:r>
      <w:r w:rsidRPr="00076D47">
        <w:rPr>
          <w:rFonts w:ascii="仿宋" w:eastAsia="仿宋" w:hAnsi="仿宋" w:hint="eastAsia"/>
          <w:color w:val="000000"/>
          <w:sz w:val="32"/>
          <w:szCs w:val="32"/>
        </w:rPr>
        <w:t>、依据《山西省一枚印章管审批条例》、《</w:t>
      </w:r>
      <w:r>
        <w:rPr>
          <w:rFonts w:ascii="仿宋" w:eastAsia="仿宋" w:hAnsi="仿宋" w:hint="eastAsia"/>
          <w:sz w:val="32"/>
          <w:szCs w:val="32"/>
        </w:rPr>
        <w:t>保德县</w:t>
      </w:r>
      <w:r w:rsidRPr="009955D6">
        <w:rPr>
          <w:rFonts w:ascii="仿宋" w:eastAsia="仿宋" w:hAnsi="仿宋"/>
          <w:sz w:val="32"/>
          <w:szCs w:val="32"/>
        </w:rPr>
        <w:t>相对集中行政许可权改革实施方案</w:t>
      </w:r>
      <w:r>
        <w:rPr>
          <w:rFonts w:ascii="仿宋" w:eastAsia="仿宋" w:hAnsi="仿宋" w:hint="eastAsia"/>
          <w:color w:val="000000"/>
          <w:sz w:val="32"/>
          <w:szCs w:val="32"/>
        </w:rPr>
        <w:t>》，你公司</w:t>
      </w:r>
      <w:r w:rsidRPr="00076D47">
        <w:rPr>
          <w:rFonts w:ascii="仿宋" w:eastAsia="仿宋" w:hAnsi="仿宋" w:hint="eastAsia"/>
          <w:color w:val="000000"/>
          <w:sz w:val="32"/>
          <w:szCs w:val="32"/>
        </w:rPr>
        <w:t>应主动接受各级生态环境行政主管部门的监督检查。忻州市生态环境局</w:t>
      </w:r>
      <w:r>
        <w:rPr>
          <w:rFonts w:ascii="仿宋" w:eastAsia="仿宋" w:hAnsi="仿宋" w:hint="eastAsia"/>
          <w:color w:val="000000"/>
          <w:sz w:val="32"/>
          <w:szCs w:val="32"/>
        </w:rPr>
        <w:t>保德</w:t>
      </w:r>
      <w:r w:rsidRPr="00076D47">
        <w:rPr>
          <w:rFonts w:ascii="仿宋" w:eastAsia="仿宋" w:hAnsi="仿宋" w:hint="eastAsia"/>
          <w:color w:val="000000"/>
          <w:sz w:val="32"/>
          <w:szCs w:val="32"/>
        </w:rPr>
        <w:t>分局负责项目的现</w:t>
      </w:r>
      <w:r w:rsidRPr="00305618">
        <w:rPr>
          <w:rFonts w:ascii="仿宋" w:eastAsia="仿宋" w:hAnsi="仿宋" w:hint="eastAsia"/>
          <w:sz w:val="32"/>
          <w:szCs w:val="32"/>
        </w:rPr>
        <w:t>场环境监管，确保各项环保措施按《报告表》及本批复要求落实到位</w:t>
      </w:r>
      <w:r w:rsidR="00291308" w:rsidRPr="00305618">
        <w:rPr>
          <w:rFonts w:ascii="仿宋" w:eastAsia="仿宋" w:hAnsi="仿宋" w:hint="eastAsia"/>
          <w:sz w:val="32"/>
          <w:szCs w:val="32"/>
        </w:rPr>
        <w:t>,忻州市生态环境局负责项目的环境监督检查工作。</w:t>
      </w:r>
    </w:p>
    <w:p w:rsidR="00986E65" w:rsidRDefault="00986E65" w:rsidP="00986E65">
      <w:pPr>
        <w:pStyle w:val="a3"/>
        <w:spacing w:before="0" w:beforeAutospacing="0" w:after="0" w:afterAutospacing="0"/>
        <w:ind w:firstLineChars="1300" w:firstLine="4160"/>
        <w:rPr>
          <w:rFonts w:ascii="仿宋" w:eastAsia="仿宋" w:hAnsi="仿宋"/>
          <w:color w:val="000000"/>
          <w:sz w:val="32"/>
          <w:szCs w:val="32"/>
        </w:rPr>
      </w:pPr>
    </w:p>
    <w:p w:rsidR="00986E65" w:rsidRDefault="00986E65" w:rsidP="00986E65">
      <w:pPr>
        <w:pStyle w:val="a3"/>
        <w:ind w:firstLineChars="1300" w:firstLine="4160"/>
        <w:rPr>
          <w:rFonts w:ascii="仿宋" w:eastAsia="仿宋" w:hAnsi="仿宋"/>
          <w:color w:val="000000"/>
          <w:sz w:val="32"/>
          <w:szCs w:val="32"/>
        </w:rPr>
      </w:pPr>
      <w:r>
        <w:rPr>
          <w:rFonts w:ascii="仿宋" w:eastAsia="仿宋" w:hAnsi="仿宋" w:hint="eastAsia"/>
          <w:color w:val="000000"/>
          <w:sz w:val="32"/>
          <w:szCs w:val="32"/>
        </w:rPr>
        <w:t>保德县</w:t>
      </w:r>
      <w:r w:rsidRPr="00076D47">
        <w:rPr>
          <w:rFonts w:ascii="仿宋" w:eastAsia="仿宋" w:hAnsi="仿宋" w:hint="eastAsia"/>
          <w:color w:val="000000"/>
          <w:sz w:val="32"/>
          <w:szCs w:val="32"/>
        </w:rPr>
        <w:t>行政审批服务管理局</w:t>
      </w:r>
    </w:p>
    <w:p w:rsidR="00ED6E96" w:rsidRDefault="00986E65" w:rsidP="001C0B81">
      <w:pPr>
        <w:pStyle w:val="a3"/>
        <w:ind w:firstLineChars="1600" w:firstLine="5120"/>
        <w:rPr>
          <w:rFonts w:ascii="仿宋" w:eastAsia="仿宋" w:hAnsi="仿宋"/>
          <w:color w:val="000000"/>
          <w:sz w:val="32"/>
          <w:szCs w:val="32"/>
        </w:rPr>
      </w:pPr>
      <w:r>
        <w:rPr>
          <w:rFonts w:ascii="仿宋" w:eastAsia="仿宋" w:hAnsi="仿宋" w:hint="eastAsia"/>
          <w:color w:val="000000"/>
          <w:sz w:val="32"/>
          <w:szCs w:val="32"/>
        </w:rPr>
        <w:t>2024</w:t>
      </w:r>
      <w:r w:rsidRPr="00076D47">
        <w:rPr>
          <w:rFonts w:ascii="仿宋" w:eastAsia="仿宋" w:hAnsi="仿宋" w:hint="eastAsia"/>
          <w:color w:val="000000"/>
          <w:sz w:val="32"/>
          <w:szCs w:val="32"/>
        </w:rPr>
        <w:t>年</w:t>
      </w:r>
      <w:r w:rsidR="00C41E33">
        <w:rPr>
          <w:rFonts w:ascii="仿宋" w:eastAsia="仿宋" w:hAnsi="仿宋" w:hint="eastAsia"/>
          <w:color w:val="000000"/>
          <w:sz w:val="32"/>
          <w:szCs w:val="32"/>
        </w:rPr>
        <w:t>11</w:t>
      </w:r>
      <w:r w:rsidRPr="00076D47">
        <w:rPr>
          <w:rFonts w:ascii="仿宋" w:eastAsia="仿宋" w:hAnsi="仿宋" w:hint="eastAsia"/>
          <w:color w:val="000000"/>
          <w:sz w:val="32"/>
          <w:szCs w:val="32"/>
        </w:rPr>
        <w:t>月</w:t>
      </w:r>
      <w:r w:rsidR="00C41E33">
        <w:rPr>
          <w:rFonts w:ascii="仿宋" w:eastAsia="仿宋" w:hAnsi="仿宋" w:hint="eastAsia"/>
          <w:color w:val="000000"/>
          <w:sz w:val="32"/>
          <w:szCs w:val="32"/>
        </w:rPr>
        <w:t>5</w:t>
      </w:r>
      <w:r w:rsidRPr="00076D47">
        <w:rPr>
          <w:rFonts w:ascii="仿宋" w:eastAsia="仿宋" w:hAnsi="仿宋" w:hint="eastAsia"/>
          <w:color w:val="000000"/>
          <w:sz w:val="32"/>
          <w:szCs w:val="32"/>
        </w:rPr>
        <w:t>日</w:t>
      </w:r>
    </w:p>
    <w:p w:rsidR="0025269D" w:rsidRDefault="0025269D" w:rsidP="00986E65">
      <w:pPr>
        <w:pStyle w:val="a3"/>
        <w:rPr>
          <w:rFonts w:ascii="仿宋" w:eastAsia="仿宋" w:hAnsi="仿宋"/>
          <w:color w:val="000000"/>
          <w:sz w:val="32"/>
          <w:szCs w:val="32"/>
        </w:rPr>
      </w:pPr>
    </w:p>
    <w:p w:rsidR="001C0B81" w:rsidRDefault="001C0B81" w:rsidP="00986E65">
      <w:pPr>
        <w:pStyle w:val="a3"/>
        <w:rPr>
          <w:rFonts w:ascii="仿宋" w:eastAsia="仿宋" w:hAnsi="仿宋"/>
          <w:color w:val="000000"/>
          <w:sz w:val="32"/>
          <w:szCs w:val="32"/>
        </w:rPr>
      </w:pPr>
    </w:p>
    <w:p w:rsidR="00986E65" w:rsidRPr="0060675B" w:rsidRDefault="00986E65" w:rsidP="001C0B81">
      <w:pPr>
        <w:pStyle w:val="a3"/>
        <w:rPr>
          <w:rFonts w:ascii="仿宋" w:eastAsia="仿宋" w:hAnsi="仿宋"/>
          <w:color w:val="000000"/>
          <w:sz w:val="32"/>
          <w:szCs w:val="32"/>
        </w:rPr>
      </w:pPr>
      <w:r w:rsidRPr="00076D47">
        <w:rPr>
          <w:rFonts w:ascii="仿宋" w:eastAsia="仿宋" w:hAnsi="仿宋" w:hint="eastAsia"/>
          <w:color w:val="000000"/>
          <w:sz w:val="32"/>
          <w:szCs w:val="32"/>
        </w:rPr>
        <w:t>抄送：</w:t>
      </w:r>
      <w:r w:rsidR="00026371" w:rsidRPr="00026371">
        <w:rPr>
          <w:rFonts w:ascii="仿宋" w:eastAsia="仿宋" w:hAnsi="仿宋" w:hint="eastAsia"/>
          <w:color w:val="000000"/>
          <w:sz w:val="32"/>
          <w:szCs w:val="32"/>
        </w:rPr>
        <w:t>忻州市生态环境局，</w:t>
      </w:r>
      <w:r>
        <w:rPr>
          <w:rFonts w:ascii="仿宋" w:eastAsia="仿宋" w:hAnsi="仿宋" w:hint="eastAsia"/>
          <w:color w:val="000000"/>
          <w:sz w:val="32"/>
          <w:szCs w:val="32"/>
        </w:rPr>
        <w:t>忻州市生态环</w:t>
      </w:r>
      <w:r w:rsidRPr="00076D47">
        <w:rPr>
          <w:rFonts w:ascii="仿宋" w:eastAsia="仿宋" w:hAnsi="仿宋" w:hint="eastAsia"/>
          <w:color w:val="000000"/>
          <w:sz w:val="32"/>
          <w:szCs w:val="32"/>
        </w:rPr>
        <w:t>境局</w:t>
      </w:r>
      <w:r>
        <w:rPr>
          <w:rFonts w:ascii="仿宋" w:eastAsia="仿宋" w:hAnsi="仿宋" w:hint="eastAsia"/>
          <w:color w:val="000000"/>
          <w:sz w:val="32"/>
          <w:szCs w:val="32"/>
        </w:rPr>
        <w:t>保德</w:t>
      </w:r>
      <w:r w:rsidRPr="00076D47">
        <w:rPr>
          <w:rFonts w:ascii="仿宋" w:eastAsia="仿宋" w:hAnsi="仿宋" w:hint="eastAsia"/>
          <w:color w:val="000000"/>
          <w:sz w:val="32"/>
          <w:szCs w:val="32"/>
        </w:rPr>
        <w:t>分局，</w:t>
      </w:r>
      <w:r w:rsidR="00E850CD" w:rsidRPr="00C41E33">
        <w:rPr>
          <w:rFonts w:ascii="仿宋" w:eastAsia="仿宋" w:hAnsi="仿宋" w:hint="eastAsia"/>
          <w:color w:val="000000"/>
          <w:sz w:val="32"/>
          <w:szCs w:val="32"/>
        </w:rPr>
        <w:t>山西霆星科技有限公司</w:t>
      </w:r>
    </w:p>
    <w:sectPr w:rsidR="00986E65" w:rsidRPr="0060675B" w:rsidSect="00C55B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9AE" w:rsidRDefault="00E679AE" w:rsidP="00A17A5D">
      <w:r>
        <w:separator/>
      </w:r>
    </w:p>
  </w:endnote>
  <w:endnote w:type="continuationSeparator" w:id="1">
    <w:p w:rsidR="00E679AE" w:rsidRDefault="00E679AE" w:rsidP="00A17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21297"/>
      <w:docPartObj>
        <w:docPartGallery w:val="Page Numbers (Bottom of Page)"/>
        <w:docPartUnique/>
      </w:docPartObj>
    </w:sdtPr>
    <w:sdtContent>
      <w:p w:rsidR="00A17A5D" w:rsidRDefault="0072156C">
        <w:pPr>
          <w:pStyle w:val="a5"/>
          <w:jc w:val="center"/>
        </w:pPr>
        <w:fldSimple w:instr=" PAGE   \* MERGEFORMAT ">
          <w:r w:rsidR="000B4507" w:rsidRPr="000B4507">
            <w:rPr>
              <w:noProof/>
              <w:lang w:val="zh-CN"/>
            </w:rPr>
            <w:t>1</w:t>
          </w:r>
        </w:fldSimple>
      </w:p>
    </w:sdtContent>
  </w:sdt>
  <w:p w:rsidR="00A17A5D" w:rsidRDefault="00A17A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9AE" w:rsidRDefault="00E679AE" w:rsidP="00A17A5D">
      <w:r>
        <w:separator/>
      </w:r>
    </w:p>
  </w:footnote>
  <w:footnote w:type="continuationSeparator" w:id="1">
    <w:p w:rsidR="00E679AE" w:rsidRDefault="00E679AE" w:rsidP="00A17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746F"/>
    <w:multiLevelType w:val="hybridMultilevel"/>
    <w:tmpl w:val="5CAC91B8"/>
    <w:lvl w:ilvl="0" w:tplc="13FC2DE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C86DEC"/>
    <w:multiLevelType w:val="hybridMultilevel"/>
    <w:tmpl w:val="F31C0F84"/>
    <w:lvl w:ilvl="0" w:tplc="7A3CB57C">
      <w:start w:val="1"/>
      <w:numFmt w:val="decimal"/>
      <w:lvlText w:val="%1、"/>
      <w:lvlJc w:val="left"/>
      <w:pPr>
        <w:ind w:left="360" w:hanging="360"/>
      </w:pPr>
      <w:rPr>
        <w:rFonts w:ascii="仿宋" w:eastAsia="仿宋" w:hAnsi="仿宋" w:cs="Times New Roman" w:hint="default"/>
        <w:b/>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0C62D3"/>
    <w:multiLevelType w:val="hybridMultilevel"/>
    <w:tmpl w:val="2642FA08"/>
    <w:lvl w:ilvl="0" w:tplc="C792DAC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E65"/>
    <w:rsid w:val="00026371"/>
    <w:rsid w:val="000B4507"/>
    <w:rsid w:val="000C77B4"/>
    <w:rsid w:val="000E312F"/>
    <w:rsid w:val="00100B24"/>
    <w:rsid w:val="001C0B81"/>
    <w:rsid w:val="002349C4"/>
    <w:rsid w:val="00251B8A"/>
    <w:rsid w:val="0025269D"/>
    <w:rsid w:val="00286E3A"/>
    <w:rsid w:val="00287DAC"/>
    <w:rsid w:val="00291308"/>
    <w:rsid w:val="00293D0F"/>
    <w:rsid w:val="00305618"/>
    <w:rsid w:val="003177BB"/>
    <w:rsid w:val="003B13F4"/>
    <w:rsid w:val="003D0041"/>
    <w:rsid w:val="003D5625"/>
    <w:rsid w:val="003E1EC6"/>
    <w:rsid w:val="0043557D"/>
    <w:rsid w:val="00441625"/>
    <w:rsid w:val="004B764A"/>
    <w:rsid w:val="004E7878"/>
    <w:rsid w:val="0053131D"/>
    <w:rsid w:val="005338CF"/>
    <w:rsid w:val="00544107"/>
    <w:rsid w:val="005A15F7"/>
    <w:rsid w:val="005E7714"/>
    <w:rsid w:val="005F1787"/>
    <w:rsid w:val="0060675B"/>
    <w:rsid w:val="00693F5B"/>
    <w:rsid w:val="00700810"/>
    <w:rsid w:val="0072156C"/>
    <w:rsid w:val="007C2258"/>
    <w:rsid w:val="007E312B"/>
    <w:rsid w:val="007E385F"/>
    <w:rsid w:val="00833B33"/>
    <w:rsid w:val="00862166"/>
    <w:rsid w:val="0088439D"/>
    <w:rsid w:val="00917CAF"/>
    <w:rsid w:val="00986E65"/>
    <w:rsid w:val="00994922"/>
    <w:rsid w:val="00A0737F"/>
    <w:rsid w:val="00A17A5D"/>
    <w:rsid w:val="00A66029"/>
    <w:rsid w:val="00A8587D"/>
    <w:rsid w:val="00A87470"/>
    <w:rsid w:val="00A9214F"/>
    <w:rsid w:val="00B67AF2"/>
    <w:rsid w:val="00B8478A"/>
    <w:rsid w:val="00BC4959"/>
    <w:rsid w:val="00BE0B70"/>
    <w:rsid w:val="00C1498A"/>
    <w:rsid w:val="00C155F6"/>
    <w:rsid w:val="00C41E33"/>
    <w:rsid w:val="00C55B84"/>
    <w:rsid w:val="00CA7D8B"/>
    <w:rsid w:val="00CC2FBF"/>
    <w:rsid w:val="00CD69BE"/>
    <w:rsid w:val="00DC6CBB"/>
    <w:rsid w:val="00DE129B"/>
    <w:rsid w:val="00DE795D"/>
    <w:rsid w:val="00E100AA"/>
    <w:rsid w:val="00E106FC"/>
    <w:rsid w:val="00E10B28"/>
    <w:rsid w:val="00E1713A"/>
    <w:rsid w:val="00E36099"/>
    <w:rsid w:val="00E602EA"/>
    <w:rsid w:val="00E60A04"/>
    <w:rsid w:val="00E66A65"/>
    <w:rsid w:val="00E679AE"/>
    <w:rsid w:val="00E850CD"/>
    <w:rsid w:val="00E90CFE"/>
    <w:rsid w:val="00EC6DB0"/>
    <w:rsid w:val="00ED6E96"/>
    <w:rsid w:val="00F7664B"/>
    <w:rsid w:val="00FB7FBA"/>
    <w:rsid w:val="00FD0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E6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17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7A5D"/>
    <w:rPr>
      <w:sz w:val="18"/>
      <w:szCs w:val="18"/>
    </w:rPr>
  </w:style>
  <w:style w:type="paragraph" w:styleId="a5">
    <w:name w:val="footer"/>
    <w:basedOn w:val="a"/>
    <w:link w:val="Char0"/>
    <w:uiPriority w:val="99"/>
    <w:unhideWhenUsed/>
    <w:rsid w:val="00A17A5D"/>
    <w:pPr>
      <w:tabs>
        <w:tab w:val="center" w:pos="4153"/>
        <w:tab w:val="right" w:pos="8306"/>
      </w:tabs>
      <w:snapToGrid w:val="0"/>
      <w:jc w:val="left"/>
    </w:pPr>
    <w:rPr>
      <w:sz w:val="18"/>
      <w:szCs w:val="18"/>
    </w:rPr>
  </w:style>
  <w:style w:type="character" w:customStyle="1" w:styleId="Char0">
    <w:name w:val="页脚 Char"/>
    <w:basedOn w:val="a0"/>
    <w:link w:val="a5"/>
    <w:uiPriority w:val="99"/>
    <w:rsid w:val="00A17A5D"/>
    <w:rPr>
      <w:sz w:val="18"/>
      <w:szCs w:val="18"/>
    </w:rPr>
  </w:style>
  <w:style w:type="paragraph" w:styleId="a6">
    <w:name w:val="List Paragraph"/>
    <w:basedOn w:val="a"/>
    <w:uiPriority w:val="34"/>
    <w:qFormat/>
    <w:rsid w:val="000C77B4"/>
    <w:pPr>
      <w:ind w:firstLineChars="200" w:firstLine="420"/>
    </w:pPr>
    <w:rPr>
      <w:rFonts w:ascii="Calibri" w:eastAsia="宋体" w:hAnsi="Calibri" w:cs="Times New Roman"/>
      <w:szCs w:val="24"/>
    </w:rPr>
  </w:style>
  <w:style w:type="paragraph" w:customStyle="1" w:styleId="1">
    <w:name w:val="第1"/>
    <w:basedOn w:val="a"/>
    <w:qFormat/>
    <w:rsid w:val="000C77B4"/>
    <w:pPr>
      <w:spacing w:line="360" w:lineRule="auto"/>
      <w:ind w:firstLineChars="200" w:firstLine="720"/>
    </w:pPr>
    <w:rPr>
      <w:rFonts w:ascii="Times New Roman" w:eastAsia="宋体" w:hAnsi="Times New Roman" w:cs="Times New Roman"/>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84</cp:revision>
  <cp:lastPrinted>2024-10-21T01:48:00Z</cp:lastPrinted>
  <dcterms:created xsi:type="dcterms:W3CDTF">2024-07-12T01:20:00Z</dcterms:created>
  <dcterms:modified xsi:type="dcterms:W3CDTF">2024-11-05T02:46:00Z</dcterms:modified>
</cp:coreProperties>
</file>